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1B6B" w14:textId="77777777" w:rsidR="00C70E78" w:rsidRDefault="00C70E78" w:rsidP="00EF76E5">
      <w:pPr>
        <w:ind w:left="2160" w:firstLine="720"/>
        <w:rPr>
          <w:lang w:val="en-NZ"/>
        </w:rPr>
      </w:pPr>
    </w:p>
    <w:p w14:paraId="4A432150" w14:textId="01AC1DE8" w:rsidR="00C70E78" w:rsidRDefault="003C5446" w:rsidP="00EF76E5">
      <w:pPr>
        <w:ind w:left="2160" w:firstLine="720"/>
        <w:rPr>
          <w:lang w:val="en-NZ"/>
        </w:rPr>
      </w:pPr>
      <w:r>
        <w:rPr>
          <w:noProof/>
        </w:rPr>
        <w:drawing>
          <wp:inline distT="0" distB="0" distL="0" distR="0" wp14:anchorId="43040EB2" wp14:editId="0DB48C19">
            <wp:extent cx="2571750" cy="609600"/>
            <wp:effectExtent l="0" t="0" r="0" b="0"/>
            <wp:docPr id="725770646" name="Picture 15" descr="W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70646" name="Picture 15" descr="WS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inline>
        </w:drawing>
      </w:r>
    </w:p>
    <w:p w14:paraId="66A38D66" w14:textId="77777777" w:rsidR="003C5446" w:rsidRDefault="003C5446" w:rsidP="00EF76E5">
      <w:pPr>
        <w:ind w:left="2160" w:firstLine="720"/>
        <w:rPr>
          <w:lang w:val="en-NZ"/>
        </w:rPr>
      </w:pPr>
    </w:p>
    <w:p w14:paraId="6497D9B2" w14:textId="77777777" w:rsidR="003C5446" w:rsidRDefault="003C5446" w:rsidP="00EF76E5">
      <w:pPr>
        <w:ind w:left="2160" w:firstLine="720"/>
        <w:rPr>
          <w:lang w:val="en-NZ"/>
        </w:rPr>
      </w:pPr>
    </w:p>
    <w:p w14:paraId="1E918685" w14:textId="77777777" w:rsidR="003C5446" w:rsidRPr="003C5446" w:rsidRDefault="003C5446" w:rsidP="000F6BEC">
      <w:pPr>
        <w:ind w:left="720" w:firstLine="720"/>
        <w:rPr>
          <w:b/>
          <w:bCs/>
          <w:color w:val="4F81BD" w:themeColor="accent1"/>
          <w:sz w:val="36"/>
          <w:szCs w:val="36"/>
          <w:lang w:val="en-NZ"/>
        </w:rPr>
      </w:pPr>
      <w:r w:rsidRPr="003C5446">
        <w:rPr>
          <w:b/>
          <w:bCs/>
          <w:color w:val="4F81BD" w:themeColor="accent1"/>
          <w:sz w:val="36"/>
          <w:szCs w:val="36"/>
          <w:lang w:val="en-NZ"/>
        </w:rPr>
        <w:t>[PROJECT NAME] [SITE NAME] [SITE TAG]</w:t>
      </w:r>
    </w:p>
    <w:p w14:paraId="21920501" w14:textId="77777777" w:rsidR="00C70E78" w:rsidRDefault="00C70E78" w:rsidP="00EF76E5">
      <w:pPr>
        <w:ind w:left="2160" w:firstLine="720"/>
        <w:rPr>
          <w:lang w:val="en-NZ"/>
        </w:rPr>
      </w:pPr>
    </w:p>
    <w:p w14:paraId="1F7D5EB5" w14:textId="77777777" w:rsidR="000F6BEC" w:rsidRDefault="000F6BEC" w:rsidP="00EF76E5">
      <w:pPr>
        <w:ind w:left="2160" w:firstLine="720"/>
        <w:rPr>
          <w:lang w:val="en-NZ"/>
        </w:rPr>
      </w:pPr>
    </w:p>
    <w:p w14:paraId="6C0E7071" w14:textId="4D1C4323" w:rsidR="000F6BEC" w:rsidRDefault="000F6BEC" w:rsidP="000F6BEC">
      <w:pPr>
        <w:ind w:left="2160" w:firstLine="720"/>
        <w:rPr>
          <w:sz w:val="40"/>
          <w:szCs w:val="40"/>
          <w:lang w:val="en-NZ"/>
        </w:rPr>
      </w:pPr>
      <w:r w:rsidRPr="000F6BEC">
        <w:rPr>
          <w:b/>
          <w:bCs/>
          <w:sz w:val="40"/>
          <w:szCs w:val="40"/>
          <w:lang w:val="en-NZ"/>
        </w:rPr>
        <w:fldChar w:fldCharType="begin"/>
      </w:r>
      <w:r w:rsidRPr="000F6BEC">
        <w:rPr>
          <w:b/>
          <w:bCs/>
          <w:sz w:val="40"/>
          <w:szCs w:val="40"/>
          <w:lang w:val="en-NZ"/>
        </w:rPr>
        <w:instrText xml:space="preserve"> DOCPROPERTY  "Document Name"  \* MERGEFORMAT </w:instrText>
      </w:r>
      <w:r w:rsidRPr="000F6BEC">
        <w:rPr>
          <w:b/>
          <w:bCs/>
          <w:sz w:val="40"/>
          <w:szCs w:val="40"/>
          <w:lang w:val="en-NZ"/>
        </w:rPr>
        <w:fldChar w:fldCharType="separate"/>
      </w:r>
      <w:r w:rsidR="00FA6767" w:rsidRPr="000F6BEC">
        <w:rPr>
          <w:b/>
          <w:bCs/>
          <w:sz w:val="40"/>
          <w:szCs w:val="40"/>
          <w:lang w:val="en-NZ"/>
        </w:rPr>
        <w:t>COMMISSIONING PLAN</w:t>
      </w:r>
      <w:r w:rsidRPr="000F6BEC">
        <w:rPr>
          <w:sz w:val="40"/>
          <w:szCs w:val="40"/>
          <w:lang w:val="en-NZ"/>
        </w:rPr>
        <w:fldChar w:fldCharType="end"/>
      </w:r>
    </w:p>
    <w:p w14:paraId="4BD97C6C" w14:textId="77777777" w:rsidR="000F6BEC" w:rsidRDefault="000F6BEC" w:rsidP="00F87D02">
      <w:pPr>
        <w:rPr>
          <w:lang w:val="en-NZ"/>
        </w:rPr>
      </w:pPr>
    </w:p>
    <w:tbl>
      <w:tblPr>
        <w:tblStyle w:val="TableGrid"/>
        <w:tblpPr w:leftFromText="180" w:rightFromText="180" w:vertAnchor="text" w:horzAnchor="page" w:tblpX="1249" w:tblpY="78"/>
        <w:tblW w:w="0" w:type="auto"/>
        <w:tblLook w:val="04A0" w:firstRow="1" w:lastRow="0" w:firstColumn="1" w:lastColumn="0" w:noHBand="0" w:noVBand="1"/>
      </w:tblPr>
      <w:tblGrid>
        <w:gridCol w:w="9599"/>
      </w:tblGrid>
      <w:tr w:rsidR="00B22D27" w14:paraId="4FD73323" w14:textId="77777777" w:rsidTr="00451531">
        <w:tc>
          <w:tcPr>
            <w:tcW w:w="9599" w:type="dxa"/>
          </w:tcPr>
          <w:p w14:paraId="6FDF310F" w14:textId="77777777" w:rsidR="00B22D27" w:rsidRPr="00981B66" w:rsidRDefault="00B22D27" w:rsidP="00451531">
            <w:pPr>
              <w:spacing w:line="276" w:lineRule="auto"/>
              <w:jc w:val="center"/>
              <w:rPr>
                <w:b/>
                <w:bCs/>
                <w:color w:val="FF0000"/>
                <w:sz w:val="21"/>
                <w:szCs w:val="21"/>
                <w:lang w:val="en-NZ"/>
              </w:rPr>
            </w:pPr>
          </w:p>
          <w:p w14:paraId="7F0FEB94" w14:textId="13BD0DC0" w:rsidR="00B22D27" w:rsidRPr="008864CE" w:rsidRDefault="00B22D27" w:rsidP="00451531">
            <w:pPr>
              <w:spacing w:line="276" w:lineRule="auto"/>
              <w:jc w:val="both"/>
              <w:rPr>
                <w:color w:val="FF0000"/>
                <w:sz w:val="21"/>
                <w:szCs w:val="21"/>
                <w:lang w:val="en-NZ"/>
              </w:rPr>
            </w:pPr>
            <w:r w:rsidRPr="00B22D27">
              <w:rPr>
                <w:color w:val="FF0000"/>
                <w:sz w:val="21"/>
                <w:szCs w:val="21"/>
                <w:lang w:val="en-NZ"/>
              </w:rPr>
              <w:t xml:space="preserve">This commissioning plan template has been developed to be used in </w:t>
            </w:r>
            <w:r w:rsidRPr="00B22D27">
              <w:rPr>
                <w:b/>
                <w:bCs/>
                <w:color w:val="FF0000"/>
                <w:sz w:val="21"/>
                <w:szCs w:val="21"/>
                <w:u w:val="single"/>
                <w:lang w:val="en-NZ"/>
              </w:rPr>
              <w:t xml:space="preserve">Wastewater Developer Pump </w:t>
            </w:r>
            <w:r w:rsidR="008864CE">
              <w:rPr>
                <w:b/>
                <w:bCs/>
                <w:color w:val="FF0000"/>
                <w:sz w:val="21"/>
                <w:szCs w:val="21"/>
                <w:u w:val="single"/>
                <w:lang w:val="en-NZ"/>
              </w:rPr>
              <w:t xml:space="preserve">Station </w:t>
            </w:r>
            <w:r w:rsidR="00E44A64">
              <w:rPr>
                <w:b/>
                <w:bCs/>
                <w:color w:val="FF0000"/>
                <w:sz w:val="21"/>
                <w:szCs w:val="21"/>
                <w:u w:val="single"/>
                <w:lang w:val="en-NZ"/>
              </w:rPr>
              <w:t>P</w:t>
            </w:r>
            <w:r w:rsidRPr="00B22D27">
              <w:rPr>
                <w:b/>
                <w:bCs/>
                <w:color w:val="FF0000"/>
                <w:sz w:val="21"/>
                <w:szCs w:val="21"/>
                <w:u w:val="single"/>
                <w:lang w:val="en-NZ"/>
              </w:rPr>
              <w:t>rojects</w:t>
            </w:r>
            <w:r w:rsidRPr="00B22D27">
              <w:rPr>
                <w:color w:val="FF0000"/>
                <w:sz w:val="21"/>
                <w:szCs w:val="21"/>
                <w:lang w:val="en-NZ"/>
              </w:rPr>
              <w:t xml:space="preserve"> and should be modified to suit each project.</w:t>
            </w:r>
          </w:p>
          <w:p w14:paraId="7A16114B" w14:textId="77777777" w:rsidR="00981B66" w:rsidRPr="00B22D27" w:rsidRDefault="00981B66" w:rsidP="00451531">
            <w:pPr>
              <w:spacing w:line="276" w:lineRule="auto"/>
              <w:jc w:val="both"/>
              <w:rPr>
                <w:color w:val="FF0000"/>
                <w:sz w:val="21"/>
                <w:szCs w:val="21"/>
                <w:lang w:val="en-NZ"/>
              </w:rPr>
            </w:pPr>
          </w:p>
          <w:p w14:paraId="20CD7E6F" w14:textId="77777777" w:rsidR="00B22D27" w:rsidRPr="008864CE" w:rsidRDefault="00B22D27" w:rsidP="00451531">
            <w:pPr>
              <w:spacing w:line="276" w:lineRule="auto"/>
              <w:jc w:val="both"/>
              <w:rPr>
                <w:color w:val="FF0000"/>
                <w:sz w:val="21"/>
                <w:szCs w:val="21"/>
                <w:lang w:val="en-NZ"/>
              </w:rPr>
            </w:pPr>
            <w:r w:rsidRPr="00B22D27">
              <w:rPr>
                <w:color w:val="FF0000"/>
                <w:sz w:val="21"/>
                <w:szCs w:val="21"/>
                <w:lang w:val="en-NZ"/>
              </w:rPr>
              <w:t>Sections which cannot yet be completed shall be marked as TBC. This box shall be deleted.</w:t>
            </w:r>
          </w:p>
          <w:p w14:paraId="602297CD" w14:textId="77777777" w:rsidR="00981B66" w:rsidRPr="00B22D27" w:rsidRDefault="00981B66" w:rsidP="00451531">
            <w:pPr>
              <w:spacing w:line="276" w:lineRule="auto"/>
              <w:jc w:val="both"/>
              <w:rPr>
                <w:color w:val="FF0000"/>
                <w:sz w:val="21"/>
                <w:szCs w:val="21"/>
                <w:lang w:val="en-NZ"/>
              </w:rPr>
            </w:pPr>
          </w:p>
          <w:p w14:paraId="08441F1F" w14:textId="77777777" w:rsidR="00B22D27" w:rsidRPr="008864CE" w:rsidRDefault="00B22D27" w:rsidP="00451531">
            <w:pPr>
              <w:spacing w:line="276" w:lineRule="auto"/>
              <w:jc w:val="both"/>
              <w:rPr>
                <w:color w:val="FF0000"/>
                <w:sz w:val="21"/>
                <w:szCs w:val="21"/>
                <w:lang w:val="en-NZ"/>
              </w:rPr>
            </w:pPr>
            <w:r w:rsidRPr="00B22D27">
              <w:rPr>
                <w:color w:val="FF0000"/>
                <w:sz w:val="21"/>
                <w:szCs w:val="21"/>
                <w:lang w:val="en-NZ"/>
              </w:rPr>
              <w:t>Wording in blue is intended to be modified or removed to suit the project.</w:t>
            </w:r>
          </w:p>
          <w:p w14:paraId="5CB3F42C" w14:textId="77777777" w:rsidR="00B22D27" w:rsidRDefault="00B22D27" w:rsidP="00451531">
            <w:pPr>
              <w:rPr>
                <w:b/>
                <w:bCs/>
                <w:lang w:val="en-NZ"/>
              </w:rPr>
            </w:pPr>
          </w:p>
          <w:p w14:paraId="696B2E2C" w14:textId="01CAB880" w:rsidR="00B22D27" w:rsidRPr="00B22D27" w:rsidRDefault="00B22D27" w:rsidP="00451531">
            <w:pPr>
              <w:rPr>
                <w:b/>
                <w:bCs/>
                <w:lang w:val="en-NZ"/>
              </w:rPr>
            </w:pPr>
          </w:p>
        </w:tc>
      </w:tr>
    </w:tbl>
    <w:p w14:paraId="3D9272B0" w14:textId="77777777" w:rsidR="00C70E78" w:rsidRDefault="00C70E78" w:rsidP="00EF76E5">
      <w:pPr>
        <w:ind w:left="2160" w:firstLine="720"/>
        <w:rPr>
          <w:lang w:val="en-NZ"/>
        </w:rPr>
      </w:pPr>
    </w:p>
    <w:tbl>
      <w:tblPr>
        <w:tblStyle w:val="TableGrid"/>
        <w:tblW w:w="0" w:type="auto"/>
        <w:tblInd w:w="137" w:type="dxa"/>
        <w:tblLook w:val="04A0" w:firstRow="1" w:lastRow="0" w:firstColumn="1" w:lastColumn="0" w:noHBand="0" w:noVBand="1"/>
      </w:tblPr>
      <w:tblGrid>
        <w:gridCol w:w="2728"/>
        <w:gridCol w:w="6871"/>
      </w:tblGrid>
      <w:tr w:rsidR="00981B66" w:rsidRPr="002A429F" w14:paraId="16DE3D3B" w14:textId="77777777" w:rsidTr="00451531">
        <w:trPr>
          <w:trHeight w:val="425"/>
        </w:trPr>
        <w:tc>
          <w:tcPr>
            <w:tcW w:w="2728" w:type="dxa"/>
            <w:shd w:val="clear" w:color="auto" w:fill="D9D9D9" w:themeFill="background1" w:themeFillShade="D9"/>
            <w:vAlign w:val="center"/>
          </w:tcPr>
          <w:p w14:paraId="3E11ADDA" w14:textId="05DF82C1" w:rsidR="00981B66" w:rsidRPr="002A429F" w:rsidRDefault="00981B66" w:rsidP="00EF76E5">
            <w:pPr>
              <w:rPr>
                <w:rFonts w:cs="Arial"/>
                <w:b/>
                <w:bCs/>
                <w:sz w:val="21"/>
                <w:szCs w:val="21"/>
                <w:lang w:val="en-NZ"/>
              </w:rPr>
            </w:pPr>
            <w:r w:rsidRPr="002A429F">
              <w:rPr>
                <w:rFonts w:cs="Arial"/>
                <w:b/>
                <w:bCs/>
                <w:sz w:val="21"/>
                <w:szCs w:val="21"/>
                <w:lang w:val="en-NZ"/>
              </w:rPr>
              <w:t>Prepared by</w:t>
            </w:r>
          </w:p>
        </w:tc>
        <w:tc>
          <w:tcPr>
            <w:tcW w:w="6871" w:type="dxa"/>
            <w:shd w:val="clear" w:color="auto" w:fill="D9D9D9" w:themeFill="background1" w:themeFillShade="D9"/>
            <w:vAlign w:val="center"/>
          </w:tcPr>
          <w:p w14:paraId="474756EB" w14:textId="7A531C06" w:rsidR="00981B66" w:rsidRPr="002A429F" w:rsidRDefault="00981B66" w:rsidP="00EF76E5">
            <w:pPr>
              <w:rPr>
                <w:rFonts w:cs="Arial"/>
                <w:b/>
                <w:bCs/>
                <w:sz w:val="21"/>
                <w:szCs w:val="21"/>
                <w:lang w:val="en-NZ"/>
              </w:rPr>
            </w:pPr>
            <w:r w:rsidRPr="002A429F">
              <w:rPr>
                <w:rFonts w:cs="Arial"/>
                <w:b/>
                <w:bCs/>
                <w:sz w:val="21"/>
                <w:szCs w:val="21"/>
                <w:lang w:val="en-NZ"/>
              </w:rPr>
              <w:t>Role</w:t>
            </w:r>
          </w:p>
        </w:tc>
      </w:tr>
      <w:tr w:rsidR="00981B66" w:rsidRPr="002A429F" w14:paraId="305DC6FE" w14:textId="77777777" w:rsidTr="00451531">
        <w:trPr>
          <w:trHeight w:val="425"/>
        </w:trPr>
        <w:tc>
          <w:tcPr>
            <w:tcW w:w="2728" w:type="dxa"/>
            <w:vAlign w:val="center"/>
          </w:tcPr>
          <w:p w14:paraId="66DFBB53" w14:textId="77777777" w:rsidR="00981B66" w:rsidRPr="002A429F" w:rsidRDefault="00981B66" w:rsidP="00EF76E5">
            <w:pPr>
              <w:rPr>
                <w:rFonts w:cs="Arial"/>
                <w:sz w:val="21"/>
                <w:szCs w:val="21"/>
                <w:lang w:val="en-NZ"/>
              </w:rPr>
            </w:pPr>
          </w:p>
        </w:tc>
        <w:tc>
          <w:tcPr>
            <w:tcW w:w="6871" w:type="dxa"/>
            <w:vAlign w:val="center"/>
          </w:tcPr>
          <w:p w14:paraId="30225684" w14:textId="2E6E03CD" w:rsidR="00981B66" w:rsidRPr="002A429F" w:rsidRDefault="00981B66" w:rsidP="00EF76E5">
            <w:pPr>
              <w:rPr>
                <w:rFonts w:cs="Arial"/>
                <w:sz w:val="21"/>
                <w:szCs w:val="21"/>
                <w:lang w:val="en-NZ"/>
              </w:rPr>
            </w:pPr>
            <w:r w:rsidRPr="002A429F">
              <w:rPr>
                <w:rFonts w:cs="Arial"/>
                <w:sz w:val="21"/>
                <w:szCs w:val="21"/>
                <w:lang w:val="en-NZ"/>
              </w:rPr>
              <w:t>Consulting Engineer</w:t>
            </w:r>
          </w:p>
        </w:tc>
      </w:tr>
      <w:tr w:rsidR="00981B66" w:rsidRPr="002A429F" w14:paraId="537E7F73" w14:textId="77777777" w:rsidTr="00451531">
        <w:trPr>
          <w:trHeight w:val="425"/>
        </w:trPr>
        <w:tc>
          <w:tcPr>
            <w:tcW w:w="2728" w:type="dxa"/>
            <w:shd w:val="clear" w:color="auto" w:fill="D9D9D9" w:themeFill="background1" w:themeFillShade="D9"/>
            <w:vAlign w:val="center"/>
          </w:tcPr>
          <w:p w14:paraId="18A7CB3A" w14:textId="642EF40E" w:rsidR="00981B66" w:rsidRPr="002A429F" w:rsidRDefault="00981B66" w:rsidP="00EF76E5">
            <w:pPr>
              <w:rPr>
                <w:rFonts w:cs="Arial"/>
                <w:b/>
                <w:bCs/>
                <w:sz w:val="21"/>
                <w:szCs w:val="21"/>
                <w:lang w:val="en-NZ"/>
              </w:rPr>
            </w:pPr>
            <w:r w:rsidRPr="002A429F">
              <w:rPr>
                <w:rFonts w:cs="Arial"/>
                <w:b/>
                <w:bCs/>
                <w:sz w:val="21"/>
                <w:szCs w:val="21"/>
                <w:lang w:val="en-NZ"/>
              </w:rPr>
              <w:t>Reviewed by</w:t>
            </w:r>
          </w:p>
        </w:tc>
        <w:tc>
          <w:tcPr>
            <w:tcW w:w="6871" w:type="dxa"/>
            <w:shd w:val="clear" w:color="auto" w:fill="D9D9D9" w:themeFill="background1" w:themeFillShade="D9"/>
            <w:vAlign w:val="center"/>
          </w:tcPr>
          <w:p w14:paraId="782C3873" w14:textId="5FF92A06" w:rsidR="00981B66" w:rsidRPr="002A429F" w:rsidRDefault="00981B66" w:rsidP="00EF76E5">
            <w:pPr>
              <w:rPr>
                <w:rFonts w:cs="Arial"/>
                <w:b/>
                <w:bCs/>
                <w:sz w:val="21"/>
                <w:szCs w:val="21"/>
                <w:lang w:val="en-NZ"/>
              </w:rPr>
            </w:pPr>
            <w:r w:rsidRPr="002A429F">
              <w:rPr>
                <w:rFonts w:cs="Arial"/>
                <w:b/>
                <w:bCs/>
                <w:sz w:val="21"/>
                <w:szCs w:val="21"/>
                <w:lang w:val="en-NZ"/>
              </w:rPr>
              <w:t>Role</w:t>
            </w:r>
          </w:p>
        </w:tc>
      </w:tr>
      <w:tr w:rsidR="00981B66" w:rsidRPr="002A429F" w14:paraId="7DBBC9D5" w14:textId="77777777" w:rsidTr="00451531">
        <w:trPr>
          <w:trHeight w:val="425"/>
        </w:trPr>
        <w:tc>
          <w:tcPr>
            <w:tcW w:w="2728" w:type="dxa"/>
            <w:vAlign w:val="center"/>
          </w:tcPr>
          <w:p w14:paraId="36EC395E" w14:textId="77777777" w:rsidR="00981B66" w:rsidRPr="002A429F" w:rsidRDefault="00981B66" w:rsidP="00EF76E5">
            <w:pPr>
              <w:rPr>
                <w:rFonts w:cs="Arial"/>
                <w:sz w:val="21"/>
                <w:szCs w:val="21"/>
                <w:lang w:val="en-NZ"/>
              </w:rPr>
            </w:pPr>
          </w:p>
        </w:tc>
        <w:tc>
          <w:tcPr>
            <w:tcW w:w="6871" w:type="dxa"/>
            <w:vAlign w:val="center"/>
          </w:tcPr>
          <w:p w14:paraId="1F6195C8" w14:textId="7DDAD017" w:rsidR="00981B66" w:rsidRPr="002A429F" w:rsidRDefault="001019DF" w:rsidP="00EF76E5">
            <w:pPr>
              <w:rPr>
                <w:rFonts w:cs="Arial"/>
                <w:sz w:val="21"/>
                <w:szCs w:val="21"/>
                <w:lang w:val="en-NZ"/>
              </w:rPr>
            </w:pPr>
            <w:r w:rsidRPr="001019DF">
              <w:rPr>
                <w:rFonts w:cs="Arial"/>
                <w:sz w:val="21"/>
                <w:szCs w:val="21"/>
              </w:rPr>
              <w:t>Watercare S</w:t>
            </w:r>
            <w:r>
              <w:rPr>
                <w:rFonts w:cs="Arial"/>
                <w:sz w:val="21"/>
                <w:szCs w:val="21"/>
              </w:rPr>
              <w:t>e</w:t>
            </w:r>
            <w:r w:rsidRPr="001019DF">
              <w:rPr>
                <w:rFonts w:cs="Arial"/>
                <w:sz w:val="21"/>
                <w:szCs w:val="21"/>
              </w:rPr>
              <w:t>n</w:t>
            </w:r>
            <w:r>
              <w:rPr>
                <w:rFonts w:cs="Arial"/>
                <w:sz w:val="21"/>
                <w:szCs w:val="21"/>
              </w:rPr>
              <w:t>io</w:t>
            </w:r>
            <w:r w:rsidRPr="001019DF">
              <w:rPr>
                <w:rFonts w:cs="Arial"/>
                <w:sz w:val="21"/>
                <w:szCs w:val="21"/>
              </w:rPr>
              <w:t>r Asset Engineer</w:t>
            </w:r>
          </w:p>
        </w:tc>
      </w:tr>
      <w:tr w:rsidR="00981B66" w:rsidRPr="002A429F" w14:paraId="1D08C416" w14:textId="77777777" w:rsidTr="00451531">
        <w:trPr>
          <w:trHeight w:val="425"/>
        </w:trPr>
        <w:tc>
          <w:tcPr>
            <w:tcW w:w="2728" w:type="dxa"/>
            <w:vAlign w:val="center"/>
          </w:tcPr>
          <w:p w14:paraId="283AE8B7" w14:textId="77777777" w:rsidR="00981B66" w:rsidRPr="002A429F" w:rsidRDefault="00981B66" w:rsidP="00EF76E5">
            <w:pPr>
              <w:rPr>
                <w:rFonts w:cs="Arial"/>
                <w:sz w:val="21"/>
                <w:szCs w:val="21"/>
                <w:lang w:val="en-NZ"/>
              </w:rPr>
            </w:pPr>
          </w:p>
        </w:tc>
        <w:tc>
          <w:tcPr>
            <w:tcW w:w="6871" w:type="dxa"/>
            <w:vAlign w:val="center"/>
          </w:tcPr>
          <w:p w14:paraId="76FE8387" w14:textId="1BA4C269" w:rsidR="00981B66" w:rsidRPr="002A429F" w:rsidRDefault="001019DF" w:rsidP="00EF76E5">
            <w:pPr>
              <w:rPr>
                <w:rFonts w:cs="Arial"/>
                <w:sz w:val="21"/>
                <w:szCs w:val="21"/>
                <w:lang w:val="en-NZ"/>
              </w:rPr>
            </w:pPr>
            <w:r w:rsidRPr="001019DF">
              <w:rPr>
                <w:rFonts w:cs="Arial"/>
                <w:sz w:val="21"/>
                <w:szCs w:val="21"/>
              </w:rPr>
              <w:t>Operations Controller – Northern/Central/Southern Networks – Water/WW</w:t>
            </w:r>
          </w:p>
        </w:tc>
      </w:tr>
      <w:tr w:rsidR="00981B66" w:rsidRPr="002A429F" w14:paraId="76BD2C70" w14:textId="77777777" w:rsidTr="00451531">
        <w:trPr>
          <w:trHeight w:val="425"/>
        </w:trPr>
        <w:tc>
          <w:tcPr>
            <w:tcW w:w="2728" w:type="dxa"/>
            <w:vAlign w:val="center"/>
          </w:tcPr>
          <w:p w14:paraId="74574526" w14:textId="77777777" w:rsidR="00981B66" w:rsidRPr="002A429F" w:rsidRDefault="00981B66" w:rsidP="00EF76E5">
            <w:pPr>
              <w:rPr>
                <w:rFonts w:cs="Arial"/>
                <w:sz w:val="21"/>
                <w:szCs w:val="21"/>
                <w:lang w:val="en-NZ"/>
              </w:rPr>
            </w:pPr>
          </w:p>
        </w:tc>
        <w:tc>
          <w:tcPr>
            <w:tcW w:w="6871" w:type="dxa"/>
            <w:vAlign w:val="center"/>
          </w:tcPr>
          <w:p w14:paraId="5304B5BE" w14:textId="46088BDB" w:rsidR="00981B66" w:rsidRPr="002A429F" w:rsidRDefault="00083732" w:rsidP="00EF76E5">
            <w:pPr>
              <w:rPr>
                <w:rFonts w:cs="Arial"/>
                <w:sz w:val="21"/>
                <w:szCs w:val="21"/>
                <w:lang w:val="en-NZ"/>
              </w:rPr>
            </w:pPr>
            <w:r>
              <w:rPr>
                <w:rFonts w:cs="Arial"/>
                <w:sz w:val="21"/>
                <w:szCs w:val="21"/>
                <w:lang w:val="en-NZ"/>
              </w:rPr>
              <w:t xml:space="preserve">Watercare </w:t>
            </w:r>
            <w:r w:rsidR="00981B66" w:rsidRPr="002A429F">
              <w:rPr>
                <w:rFonts w:cs="Arial"/>
                <w:sz w:val="21"/>
                <w:szCs w:val="21"/>
                <w:lang w:val="en-NZ"/>
              </w:rPr>
              <w:t>Control</w:t>
            </w:r>
            <w:r w:rsidR="002D5932">
              <w:rPr>
                <w:rFonts w:cs="Arial"/>
                <w:sz w:val="21"/>
                <w:szCs w:val="21"/>
                <w:lang w:val="en-NZ"/>
              </w:rPr>
              <w:t xml:space="preserve"> </w:t>
            </w:r>
            <w:r w:rsidR="00981B66" w:rsidRPr="002A429F">
              <w:rPr>
                <w:rFonts w:cs="Arial"/>
                <w:sz w:val="21"/>
                <w:szCs w:val="21"/>
                <w:lang w:val="en-NZ"/>
              </w:rPr>
              <w:t>Systems Team Lead</w:t>
            </w:r>
          </w:p>
        </w:tc>
      </w:tr>
    </w:tbl>
    <w:p w14:paraId="4FE05123" w14:textId="77777777" w:rsidR="00C70E78" w:rsidRPr="002A429F" w:rsidRDefault="00C70E78" w:rsidP="00EF76E5">
      <w:pPr>
        <w:ind w:left="2160" w:firstLine="720"/>
        <w:rPr>
          <w:rFonts w:cs="Arial"/>
          <w:sz w:val="21"/>
          <w:szCs w:val="21"/>
          <w:lang w:val="en-NZ"/>
        </w:rPr>
      </w:pPr>
    </w:p>
    <w:p w14:paraId="53A59520" w14:textId="77777777" w:rsidR="00C70E78" w:rsidRPr="002A429F" w:rsidRDefault="00C70E78" w:rsidP="00EF76E5">
      <w:pPr>
        <w:ind w:left="2160" w:firstLine="720"/>
        <w:rPr>
          <w:rFonts w:cs="Arial"/>
          <w:sz w:val="21"/>
          <w:szCs w:val="21"/>
          <w:lang w:val="en-NZ"/>
        </w:rPr>
      </w:pPr>
    </w:p>
    <w:tbl>
      <w:tblPr>
        <w:tblStyle w:val="TableGrid"/>
        <w:tblW w:w="0" w:type="auto"/>
        <w:tblInd w:w="137" w:type="dxa"/>
        <w:tblLook w:val="04A0" w:firstRow="1" w:lastRow="0" w:firstColumn="1" w:lastColumn="0" w:noHBand="0" w:noVBand="1"/>
      </w:tblPr>
      <w:tblGrid>
        <w:gridCol w:w="2723"/>
        <w:gridCol w:w="3906"/>
        <w:gridCol w:w="1485"/>
        <w:gridCol w:w="1485"/>
      </w:tblGrid>
      <w:tr w:rsidR="00981B66" w:rsidRPr="002A429F" w14:paraId="11AFAA8D" w14:textId="77777777" w:rsidTr="00451531">
        <w:trPr>
          <w:trHeight w:val="425"/>
        </w:trPr>
        <w:tc>
          <w:tcPr>
            <w:tcW w:w="2723" w:type="dxa"/>
            <w:shd w:val="clear" w:color="auto" w:fill="D9D9D9" w:themeFill="background1" w:themeFillShade="D9"/>
            <w:vAlign w:val="center"/>
          </w:tcPr>
          <w:p w14:paraId="519878B1" w14:textId="434F1053" w:rsidR="00981B66" w:rsidRPr="002A429F" w:rsidRDefault="00981B66" w:rsidP="00EF76E5">
            <w:pPr>
              <w:rPr>
                <w:rFonts w:cs="Arial"/>
                <w:b/>
                <w:bCs/>
                <w:sz w:val="21"/>
                <w:szCs w:val="21"/>
                <w:lang w:val="en-NZ"/>
              </w:rPr>
            </w:pPr>
            <w:r w:rsidRPr="002A429F">
              <w:rPr>
                <w:rFonts w:cs="Arial"/>
                <w:b/>
                <w:bCs/>
                <w:sz w:val="21"/>
                <w:szCs w:val="21"/>
                <w:lang w:val="en-NZ"/>
              </w:rPr>
              <w:t>Approved by</w:t>
            </w:r>
          </w:p>
        </w:tc>
        <w:tc>
          <w:tcPr>
            <w:tcW w:w="3906" w:type="dxa"/>
            <w:shd w:val="clear" w:color="auto" w:fill="D9D9D9" w:themeFill="background1" w:themeFillShade="D9"/>
            <w:vAlign w:val="center"/>
          </w:tcPr>
          <w:p w14:paraId="615AFB8C" w14:textId="1B24AA5B" w:rsidR="00981B66" w:rsidRPr="002A429F" w:rsidRDefault="00981B66" w:rsidP="00EF76E5">
            <w:pPr>
              <w:rPr>
                <w:rFonts w:cs="Arial"/>
                <w:b/>
                <w:bCs/>
                <w:sz w:val="21"/>
                <w:szCs w:val="21"/>
                <w:lang w:val="en-NZ"/>
              </w:rPr>
            </w:pPr>
            <w:r w:rsidRPr="002A429F">
              <w:rPr>
                <w:rFonts w:cs="Arial"/>
                <w:b/>
                <w:bCs/>
                <w:sz w:val="21"/>
                <w:szCs w:val="21"/>
                <w:lang w:val="en-NZ"/>
              </w:rPr>
              <w:t>Role</w:t>
            </w:r>
          </w:p>
        </w:tc>
        <w:tc>
          <w:tcPr>
            <w:tcW w:w="1485" w:type="dxa"/>
            <w:shd w:val="clear" w:color="auto" w:fill="D9D9D9" w:themeFill="background1" w:themeFillShade="D9"/>
            <w:vAlign w:val="center"/>
          </w:tcPr>
          <w:p w14:paraId="7A7118E6" w14:textId="452706B0" w:rsidR="00981B66" w:rsidRPr="002A429F" w:rsidRDefault="00C60756" w:rsidP="00EF76E5">
            <w:pPr>
              <w:rPr>
                <w:rFonts w:cs="Arial"/>
                <w:b/>
                <w:bCs/>
                <w:sz w:val="21"/>
                <w:szCs w:val="21"/>
                <w:lang w:val="en-NZ"/>
              </w:rPr>
            </w:pPr>
            <w:r w:rsidRPr="002A429F">
              <w:rPr>
                <w:rFonts w:cs="Arial"/>
                <w:b/>
                <w:bCs/>
                <w:sz w:val="21"/>
                <w:szCs w:val="21"/>
                <w:lang w:val="en-NZ"/>
              </w:rPr>
              <w:t>Date</w:t>
            </w:r>
          </w:p>
        </w:tc>
        <w:tc>
          <w:tcPr>
            <w:tcW w:w="1485" w:type="dxa"/>
            <w:shd w:val="clear" w:color="auto" w:fill="D9D9D9" w:themeFill="background1" w:themeFillShade="D9"/>
            <w:vAlign w:val="center"/>
          </w:tcPr>
          <w:p w14:paraId="5FD53719" w14:textId="5ED4B9BB" w:rsidR="00981B66" w:rsidRPr="002A429F" w:rsidRDefault="00C60756" w:rsidP="00EF76E5">
            <w:pPr>
              <w:rPr>
                <w:rFonts w:cs="Arial"/>
                <w:b/>
                <w:bCs/>
                <w:sz w:val="21"/>
                <w:szCs w:val="21"/>
                <w:lang w:val="en-NZ"/>
              </w:rPr>
            </w:pPr>
            <w:r w:rsidRPr="002A429F">
              <w:rPr>
                <w:rFonts w:cs="Arial"/>
                <w:b/>
                <w:bCs/>
                <w:sz w:val="21"/>
                <w:szCs w:val="21"/>
                <w:lang w:val="en-NZ"/>
              </w:rPr>
              <w:t>Sign</w:t>
            </w:r>
          </w:p>
        </w:tc>
      </w:tr>
      <w:tr w:rsidR="00981B66" w:rsidRPr="002A429F" w14:paraId="0C94243D" w14:textId="77777777" w:rsidTr="00451531">
        <w:trPr>
          <w:trHeight w:val="425"/>
        </w:trPr>
        <w:tc>
          <w:tcPr>
            <w:tcW w:w="2723" w:type="dxa"/>
            <w:vAlign w:val="center"/>
          </w:tcPr>
          <w:p w14:paraId="1B2EAF5A" w14:textId="77777777" w:rsidR="00981B66" w:rsidRPr="002A429F" w:rsidRDefault="00981B66" w:rsidP="00EF76E5">
            <w:pPr>
              <w:rPr>
                <w:rFonts w:cs="Arial"/>
                <w:sz w:val="21"/>
                <w:szCs w:val="21"/>
                <w:lang w:val="en-NZ"/>
              </w:rPr>
            </w:pPr>
          </w:p>
        </w:tc>
        <w:tc>
          <w:tcPr>
            <w:tcW w:w="3906" w:type="dxa"/>
            <w:vAlign w:val="center"/>
          </w:tcPr>
          <w:p w14:paraId="6909D826" w14:textId="34FFE7D2" w:rsidR="00981B66" w:rsidRPr="002A429F" w:rsidRDefault="00C60756" w:rsidP="00EF76E5">
            <w:pPr>
              <w:rPr>
                <w:rFonts w:cs="Arial"/>
                <w:sz w:val="21"/>
                <w:szCs w:val="21"/>
                <w:lang w:val="en-NZ"/>
              </w:rPr>
            </w:pPr>
            <w:r w:rsidRPr="002A429F">
              <w:rPr>
                <w:rFonts w:cs="Arial"/>
                <w:sz w:val="21"/>
                <w:szCs w:val="21"/>
              </w:rPr>
              <w:t>Developer Services Manager</w:t>
            </w:r>
          </w:p>
        </w:tc>
        <w:tc>
          <w:tcPr>
            <w:tcW w:w="1485" w:type="dxa"/>
            <w:vAlign w:val="center"/>
          </w:tcPr>
          <w:p w14:paraId="39B61C72" w14:textId="77777777" w:rsidR="00981B66" w:rsidRPr="002A429F" w:rsidRDefault="00981B66" w:rsidP="00EF76E5">
            <w:pPr>
              <w:rPr>
                <w:rFonts w:cs="Arial"/>
                <w:sz w:val="21"/>
                <w:szCs w:val="21"/>
                <w:lang w:val="en-NZ"/>
              </w:rPr>
            </w:pPr>
          </w:p>
        </w:tc>
        <w:tc>
          <w:tcPr>
            <w:tcW w:w="1485" w:type="dxa"/>
            <w:vAlign w:val="center"/>
          </w:tcPr>
          <w:p w14:paraId="1A6E17CF" w14:textId="77777777" w:rsidR="00981B66" w:rsidRPr="002A429F" w:rsidRDefault="00981B66" w:rsidP="00EF76E5">
            <w:pPr>
              <w:rPr>
                <w:rFonts w:cs="Arial"/>
                <w:sz w:val="21"/>
                <w:szCs w:val="21"/>
                <w:lang w:val="en-NZ"/>
              </w:rPr>
            </w:pPr>
          </w:p>
        </w:tc>
      </w:tr>
      <w:tr w:rsidR="00981B66" w:rsidRPr="002A429F" w14:paraId="0DC2FA7E" w14:textId="77777777" w:rsidTr="00451531">
        <w:trPr>
          <w:trHeight w:val="425"/>
        </w:trPr>
        <w:tc>
          <w:tcPr>
            <w:tcW w:w="2723" w:type="dxa"/>
            <w:vAlign w:val="center"/>
          </w:tcPr>
          <w:p w14:paraId="2A3EE8F1" w14:textId="77777777" w:rsidR="00981B66" w:rsidRPr="002A429F" w:rsidRDefault="00981B66" w:rsidP="00EF76E5">
            <w:pPr>
              <w:rPr>
                <w:rFonts w:cs="Arial"/>
                <w:sz w:val="21"/>
                <w:szCs w:val="21"/>
                <w:lang w:val="en-NZ"/>
              </w:rPr>
            </w:pPr>
          </w:p>
        </w:tc>
        <w:tc>
          <w:tcPr>
            <w:tcW w:w="3906" w:type="dxa"/>
            <w:vAlign w:val="center"/>
          </w:tcPr>
          <w:p w14:paraId="4A7B228B" w14:textId="2F6726E5" w:rsidR="00981B66" w:rsidRPr="002A429F" w:rsidRDefault="00C60756" w:rsidP="00EF76E5">
            <w:pPr>
              <w:rPr>
                <w:rFonts w:cs="Arial"/>
                <w:sz w:val="21"/>
                <w:szCs w:val="21"/>
                <w:lang w:val="en-NZ"/>
              </w:rPr>
            </w:pPr>
            <w:r w:rsidRPr="002A429F">
              <w:rPr>
                <w:rFonts w:cs="Arial"/>
                <w:sz w:val="21"/>
                <w:szCs w:val="21"/>
                <w:lang w:val="en-NZ"/>
              </w:rPr>
              <w:t>Operations C</w:t>
            </w:r>
            <w:r w:rsidR="00DE6ADC" w:rsidRPr="002A429F">
              <w:rPr>
                <w:rFonts w:cs="Arial"/>
                <w:sz w:val="21"/>
                <w:szCs w:val="21"/>
                <w:lang w:val="en-NZ"/>
              </w:rPr>
              <w:t xml:space="preserve">ommissioning Manager </w:t>
            </w:r>
          </w:p>
        </w:tc>
        <w:tc>
          <w:tcPr>
            <w:tcW w:w="1485" w:type="dxa"/>
            <w:vAlign w:val="center"/>
          </w:tcPr>
          <w:p w14:paraId="70E902CA" w14:textId="77777777" w:rsidR="00981B66" w:rsidRPr="002A429F" w:rsidRDefault="00981B66" w:rsidP="00EF76E5">
            <w:pPr>
              <w:rPr>
                <w:rFonts w:cs="Arial"/>
                <w:sz w:val="21"/>
                <w:szCs w:val="21"/>
                <w:lang w:val="en-NZ"/>
              </w:rPr>
            </w:pPr>
          </w:p>
        </w:tc>
        <w:tc>
          <w:tcPr>
            <w:tcW w:w="1485" w:type="dxa"/>
            <w:vAlign w:val="center"/>
          </w:tcPr>
          <w:p w14:paraId="361CE67C" w14:textId="77777777" w:rsidR="00981B66" w:rsidRPr="002A429F" w:rsidRDefault="00981B66" w:rsidP="00EF76E5">
            <w:pPr>
              <w:rPr>
                <w:rFonts w:cs="Arial"/>
                <w:sz w:val="21"/>
                <w:szCs w:val="21"/>
                <w:lang w:val="en-NZ"/>
              </w:rPr>
            </w:pPr>
          </w:p>
        </w:tc>
      </w:tr>
      <w:tr w:rsidR="00981B66" w:rsidRPr="002A429F" w14:paraId="45186A27" w14:textId="77777777" w:rsidTr="00451531">
        <w:trPr>
          <w:trHeight w:val="425"/>
        </w:trPr>
        <w:tc>
          <w:tcPr>
            <w:tcW w:w="2723" w:type="dxa"/>
            <w:vAlign w:val="center"/>
          </w:tcPr>
          <w:p w14:paraId="0C106647" w14:textId="77777777" w:rsidR="00981B66" w:rsidRPr="002A429F" w:rsidRDefault="00981B66" w:rsidP="00EF76E5">
            <w:pPr>
              <w:rPr>
                <w:rFonts w:cs="Arial"/>
                <w:sz w:val="21"/>
                <w:szCs w:val="21"/>
                <w:lang w:val="en-NZ"/>
              </w:rPr>
            </w:pPr>
          </w:p>
        </w:tc>
        <w:tc>
          <w:tcPr>
            <w:tcW w:w="3906" w:type="dxa"/>
            <w:vAlign w:val="center"/>
          </w:tcPr>
          <w:p w14:paraId="6C30759A" w14:textId="0F8ECFF4" w:rsidR="00981B66" w:rsidRPr="002A429F" w:rsidRDefault="00DE6ADC" w:rsidP="00EF76E5">
            <w:pPr>
              <w:rPr>
                <w:rFonts w:cs="Arial"/>
                <w:sz w:val="21"/>
                <w:szCs w:val="21"/>
                <w:lang w:val="en-NZ"/>
              </w:rPr>
            </w:pPr>
            <w:r w:rsidRPr="002A429F">
              <w:rPr>
                <w:rFonts w:cs="Arial"/>
                <w:sz w:val="21"/>
                <w:szCs w:val="21"/>
                <w:lang w:val="en-NZ"/>
              </w:rPr>
              <w:t>Watercare Environmental Care Manager</w:t>
            </w:r>
          </w:p>
        </w:tc>
        <w:tc>
          <w:tcPr>
            <w:tcW w:w="1485" w:type="dxa"/>
            <w:vAlign w:val="center"/>
          </w:tcPr>
          <w:p w14:paraId="1A1C7D8C" w14:textId="77777777" w:rsidR="00981B66" w:rsidRPr="002A429F" w:rsidRDefault="00981B66" w:rsidP="00EF76E5">
            <w:pPr>
              <w:rPr>
                <w:rFonts w:cs="Arial"/>
                <w:sz w:val="21"/>
                <w:szCs w:val="21"/>
                <w:lang w:val="en-NZ"/>
              </w:rPr>
            </w:pPr>
          </w:p>
        </w:tc>
        <w:tc>
          <w:tcPr>
            <w:tcW w:w="1485" w:type="dxa"/>
            <w:vAlign w:val="center"/>
          </w:tcPr>
          <w:p w14:paraId="52092D37" w14:textId="77777777" w:rsidR="00981B66" w:rsidRPr="002A429F" w:rsidRDefault="00981B66" w:rsidP="00EF76E5">
            <w:pPr>
              <w:rPr>
                <w:rFonts w:cs="Arial"/>
                <w:sz w:val="21"/>
                <w:szCs w:val="21"/>
                <w:lang w:val="en-NZ"/>
              </w:rPr>
            </w:pPr>
          </w:p>
        </w:tc>
      </w:tr>
      <w:tr w:rsidR="00981B66" w:rsidRPr="002A429F" w14:paraId="1D055CE6" w14:textId="77777777" w:rsidTr="00451531">
        <w:trPr>
          <w:trHeight w:val="425"/>
        </w:trPr>
        <w:tc>
          <w:tcPr>
            <w:tcW w:w="2723" w:type="dxa"/>
            <w:vAlign w:val="center"/>
          </w:tcPr>
          <w:p w14:paraId="54AD2578" w14:textId="77777777" w:rsidR="00981B66" w:rsidRPr="002A429F" w:rsidRDefault="00981B66" w:rsidP="00EF76E5">
            <w:pPr>
              <w:rPr>
                <w:rFonts w:cs="Arial"/>
                <w:sz w:val="21"/>
                <w:szCs w:val="21"/>
                <w:lang w:val="en-NZ"/>
              </w:rPr>
            </w:pPr>
          </w:p>
        </w:tc>
        <w:tc>
          <w:tcPr>
            <w:tcW w:w="3906" w:type="dxa"/>
            <w:vAlign w:val="center"/>
          </w:tcPr>
          <w:p w14:paraId="11835B7E" w14:textId="76EDF419" w:rsidR="00981B66" w:rsidRPr="002A429F" w:rsidRDefault="00840D35" w:rsidP="00EF76E5">
            <w:pPr>
              <w:rPr>
                <w:rFonts w:cs="Arial"/>
                <w:sz w:val="21"/>
                <w:szCs w:val="21"/>
                <w:lang w:val="en-NZ"/>
              </w:rPr>
            </w:pPr>
            <w:r w:rsidRPr="00E44A64">
              <w:rPr>
                <w:rFonts w:cs="Arial"/>
                <w:color w:val="4F81BD" w:themeColor="accent1"/>
                <w:sz w:val="21"/>
                <w:szCs w:val="21"/>
                <w:lang w:val="en-NZ"/>
              </w:rPr>
              <w:t>[</w:t>
            </w:r>
            <w:r w:rsidR="00DE6ADC" w:rsidRPr="00E44A64">
              <w:rPr>
                <w:rFonts w:cs="Arial"/>
                <w:color w:val="4F81BD" w:themeColor="accent1"/>
                <w:sz w:val="21"/>
                <w:szCs w:val="21"/>
                <w:lang w:val="en-NZ"/>
              </w:rPr>
              <w:t>Construction Contractor</w:t>
            </w:r>
            <w:r w:rsidRPr="00E44A64">
              <w:rPr>
                <w:rFonts w:cs="Arial"/>
                <w:color w:val="4F81BD" w:themeColor="accent1"/>
                <w:sz w:val="21"/>
                <w:szCs w:val="21"/>
                <w:lang w:val="en-NZ"/>
              </w:rPr>
              <w:t xml:space="preserve">] </w:t>
            </w:r>
            <w:r w:rsidRPr="002A429F">
              <w:rPr>
                <w:rFonts w:cs="Arial"/>
                <w:sz w:val="21"/>
                <w:szCs w:val="21"/>
                <w:lang w:val="en-NZ"/>
              </w:rPr>
              <w:t>Project Manager</w:t>
            </w:r>
          </w:p>
        </w:tc>
        <w:tc>
          <w:tcPr>
            <w:tcW w:w="1485" w:type="dxa"/>
            <w:vAlign w:val="center"/>
          </w:tcPr>
          <w:p w14:paraId="77599DA7" w14:textId="77777777" w:rsidR="00981B66" w:rsidRPr="002A429F" w:rsidRDefault="00981B66" w:rsidP="00EF76E5">
            <w:pPr>
              <w:rPr>
                <w:rFonts w:cs="Arial"/>
                <w:sz w:val="21"/>
                <w:szCs w:val="21"/>
                <w:lang w:val="en-NZ"/>
              </w:rPr>
            </w:pPr>
          </w:p>
        </w:tc>
        <w:tc>
          <w:tcPr>
            <w:tcW w:w="1485" w:type="dxa"/>
            <w:vAlign w:val="center"/>
          </w:tcPr>
          <w:p w14:paraId="4402084D" w14:textId="77777777" w:rsidR="00981B66" w:rsidRPr="002A429F" w:rsidRDefault="00981B66" w:rsidP="00EF76E5">
            <w:pPr>
              <w:rPr>
                <w:rFonts w:cs="Arial"/>
                <w:sz w:val="21"/>
                <w:szCs w:val="21"/>
                <w:lang w:val="en-NZ"/>
              </w:rPr>
            </w:pPr>
          </w:p>
        </w:tc>
      </w:tr>
      <w:tr w:rsidR="00981B66" w:rsidRPr="002A429F" w14:paraId="5FA9E520" w14:textId="77777777" w:rsidTr="00451531">
        <w:trPr>
          <w:trHeight w:val="425"/>
        </w:trPr>
        <w:tc>
          <w:tcPr>
            <w:tcW w:w="2723" w:type="dxa"/>
            <w:vAlign w:val="center"/>
          </w:tcPr>
          <w:p w14:paraId="71C99EBF" w14:textId="77777777" w:rsidR="00981B66" w:rsidRPr="002A429F" w:rsidRDefault="00981B66" w:rsidP="00EF76E5">
            <w:pPr>
              <w:rPr>
                <w:rFonts w:cs="Arial"/>
                <w:sz w:val="21"/>
                <w:szCs w:val="21"/>
                <w:lang w:val="en-NZ"/>
              </w:rPr>
            </w:pPr>
          </w:p>
        </w:tc>
        <w:tc>
          <w:tcPr>
            <w:tcW w:w="3906" w:type="dxa"/>
            <w:vAlign w:val="center"/>
          </w:tcPr>
          <w:p w14:paraId="5EDBF242" w14:textId="247FC1E9" w:rsidR="00981B66" w:rsidRPr="002A429F" w:rsidRDefault="00840D35" w:rsidP="00EF76E5">
            <w:pPr>
              <w:rPr>
                <w:rFonts w:cs="Arial"/>
                <w:sz w:val="21"/>
                <w:szCs w:val="21"/>
                <w:lang w:val="en-NZ"/>
              </w:rPr>
            </w:pPr>
            <w:r w:rsidRPr="00E44A64">
              <w:rPr>
                <w:rFonts w:cs="Arial"/>
                <w:color w:val="4F81BD" w:themeColor="accent1"/>
                <w:sz w:val="21"/>
                <w:szCs w:val="21"/>
                <w:lang w:val="en-NZ"/>
              </w:rPr>
              <w:t xml:space="preserve">[Construction Contractor] </w:t>
            </w:r>
            <w:r w:rsidRPr="002A429F">
              <w:rPr>
                <w:rFonts w:cs="Arial"/>
                <w:sz w:val="21"/>
                <w:szCs w:val="21"/>
                <w:lang w:val="en-NZ"/>
              </w:rPr>
              <w:t>Commissioning Manager</w:t>
            </w:r>
          </w:p>
        </w:tc>
        <w:tc>
          <w:tcPr>
            <w:tcW w:w="1485" w:type="dxa"/>
            <w:vAlign w:val="center"/>
          </w:tcPr>
          <w:p w14:paraId="36E9A4F8" w14:textId="77777777" w:rsidR="00981B66" w:rsidRPr="002A429F" w:rsidRDefault="00981B66" w:rsidP="00EF76E5">
            <w:pPr>
              <w:rPr>
                <w:rFonts w:cs="Arial"/>
                <w:sz w:val="21"/>
                <w:szCs w:val="21"/>
                <w:lang w:val="en-NZ"/>
              </w:rPr>
            </w:pPr>
          </w:p>
        </w:tc>
        <w:tc>
          <w:tcPr>
            <w:tcW w:w="1485" w:type="dxa"/>
            <w:vAlign w:val="center"/>
          </w:tcPr>
          <w:p w14:paraId="3C6A9383" w14:textId="77777777" w:rsidR="00981B66" w:rsidRPr="002A429F" w:rsidRDefault="00981B66" w:rsidP="00EF76E5">
            <w:pPr>
              <w:rPr>
                <w:rFonts w:cs="Arial"/>
                <w:sz w:val="21"/>
                <w:szCs w:val="21"/>
                <w:lang w:val="en-NZ"/>
              </w:rPr>
            </w:pPr>
          </w:p>
        </w:tc>
      </w:tr>
      <w:tr w:rsidR="00981B66" w:rsidRPr="002A429F" w14:paraId="3310C579" w14:textId="77777777" w:rsidTr="00451531">
        <w:trPr>
          <w:trHeight w:val="425"/>
        </w:trPr>
        <w:tc>
          <w:tcPr>
            <w:tcW w:w="2723" w:type="dxa"/>
            <w:shd w:val="clear" w:color="auto" w:fill="D9D9D9" w:themeFill="background1" w:themeFillShade="D9"/>
            <w:vAlign w:val="center"/>
          </w:tcPr>
          <w:p w14:paraId="13C7E2FB" w14:textId="35BC5E7F" w:rsidR="00981B66" w:rsidRPr="002A429F" w:rsidRDefault="00BC3DAE" w:rsidP="00EF76E5">
            <w:pPr>
              <w:rPr>
                <w:rFonts w:cs="Arial"/>
                <w:b/>
                <w:bCs/>
                <w:sz w:val="21"/>
                <w:szCs w:val="21"/>
                <w:lang w:val="en-NZ"/>
              </w:rPr>
            </w:pPr>
            <w:r w:rsidRPr="002A429F">
              <w:rPr>
                <w:rFonts w:cs="Arial"/>
                <w:b/>
                <w:bCs/>
                <w:sz w:val="21"/>
                <w:szCs w:val="21"/>
                <w:lang w:val="en-NZ"/>
              </w:rPr>
              <w:t>Approved for use by</w:t>
            </w:r>
          </w:p>
        </w:tc>
        <w:tc>
          <w:tcPr>
            <w:tcW w:w="3906" w:type="dxa"/>
            <w:shd w:val="clear" w:color="auto" w:fill="D9D9D9" w:themeFill="background1" w:themeFillShade="D9"/>
            <w:vAlign w:val="center"/>
          </w:tcPr>
          <w:p w14:paraId="765B6F4D" w14:textId="76F81513" w:rsidR="00981B66" w:rsidRPr="002A429F" w:rsidRDefault="00BC3DAE" w:rsidP="00EF76E5">
            <w:pPr>
              <w:rPr>
                <w:rFonts w:cs="Arial"/>
                <w:b/>
                <w:bCs/>
                <w:sz w:val="21"/>
                <w:szCs w:val="21"/>
                <w:lang w:val="en-NZ"/>
              </w:rPr>
            </w:pPr>
            <w:r w:rsidRPr="002A429F">
              <w:rPr>
                <w:rFonts w:cs="Arial"/>
                <w:b/>
                <w:bCs/>
                <w:sz w:val="21"/>
                <w:szCs w:val="21"/>
                <w:lang w:val="en-NZ"/>
              </w:rPr>
              <w:t>[Business Unit]</w:t>
            </w:r>
          </w:p>
        </w:tc>
        <w:tc>
          <w:tcPr>
            <w:tcW w:w="1485" w:type="dxa"/>
            <w:shd w:val="clear" w:color="auto" w:fill="D9D9D9" w:themeFill="background1" w:themeFillShade="D9"/>
            <w:vAlign w:val="center"/>
          </w:tcPr>
          <w:p w14:paraId="2CC9DF0D" w14:textId="78694A7A" w:rsidR="00981B66" w:rsidRPr="002A429F" w:rsidRDefault="00C13C99" w:rsidP="00EF76E5">
            <w:pPr>
              <w:rPr>
                <w:rFonts w:cs="Arial"/>
                <w:b/>
                <w:bCs/>
                <w:sz w:val="21"/>
                <w:szCs w:val="21"/>
                <w:lang w:val="en-NZ"/>
              </w:rPr>
            </w:pPr>
            <w:r w:rsidRPr="002A429F">
              <w:rPr>
                <w:rFonts w:cs="Arial"/>
                <w:b/>
                <w:bCs/>
                <w:sz w:val="21"/>
                <w:szCs w:val="21"/>
                <w:lang w:val="en-NZ"/>
              </w:rPr>
              <w:t>Date</w:t>
            </w:r>
          </w:p>
        </w:tc>
        <w:tc>
          <w:tcPr>
            <w:tcW w:w="1485" w:type="dxa"/>
            <w:shd w:val="clear" w:color="auto" w:fill="D9D9D9" w:themeFill="background1" w:themeFillShade="D9"/>
            <w:vAlign w:val="center"/>
          </w:tcPr>
          <w:p w14:paraId="577EB5C9" w14:textId="5AD0B41E" w:rsidR="00981B66" w:rsidRPr="002A429F" w:rsidRDefault="00C13C99" w:rsidP="00EF76E5">
            <w:pPr>
              <w:rPr>
                <w:rFonts w:cs="Arial"/>
                <w:b/>
                <w:bCs/>
                <w:sz w:val="21"/>
                <w:szCs w:val="21"/>
                <w:lang w:val="en-NZ"/>
              </w:rPr>
            </w:pPr>
            <w:r w:rsidRPr="002A429F">
              <w:rPr>
                <w:rFonts w:cs="Arial"/>
                <w:b/>
                <w:bCs/>
                <w:sz w:val="21"/>
                <w:szCs w:val="21"/>
                <w:lang w:val="en-NZ"/>
              </w:rPr>
              <w:t>Sign</w:t>
            </w:r>
          </w:p>
        </w:tc>
      </w:tr>
      <w:tr w:rsidR="00981B66" w:rsidRPr="002A429F" w14:paraId="71C82F2D" w14:textId="77777777" w:rsidTr="00451531">
        <w:trPr>
          <w:trHeight w:val="425"/>
        </w:trPr>
        <w:tc>
          <w:tcPr>
            <w:tcW w:w="2723" w:type="dxa"/>
            <w:vAlign w:val="center"/>
          </w:tcPr>
          <w:p w14:paraId="25748A8D" w14:textId="77777777" w:rsidR="00981B66" w:rsidRPr="002A429F" w:rsidRDefault="00981B66" w:rsidP="00EF76E5">
            <w:pPr>
              <w:rPr>
                <w:rFonts w:cs="Arial"/>
                <w:sz w:val="21"/>
                <w:szCs w:val="21"/>
                <w:lang w:val="en-NZ"/>
              </w:rPr>
            </w:pPr>
          </w:p>
        </w:tc>
        <w:tc>
          <w:tcPr>
            <w:tcW w:w="3906" w:type="dxa"/>
            <w:vAlign w:val="center"/>
          </w:tcPr>
          <w:p w14:paraId="02F403AA" w14:textId="31932A8A" w:rsidR="00981B66" w:rsidRPr="002A429F" w:rsidRDefault="001019DF" w:rsidP="00EF76E5">
            <w:pPr>
              <w:rPr>
                <w:rFonts w:cs="Arial"/>
                <w:sz w:val="21"/>
                <w:szCs w:val="21"/>
                <w:lang w:val="en-NZ"/>
              </w:rPr>
            </w:pPr>
            <w:r>
              <w:rPr>
                <w:rFonts w:cs="Arial"/>
                <w:sz w:val="21"/>
                <w:szCs w:val="21"/>
                <w:lang w:val="en-NZ"/>
              </w:rPr>
              <w:t>Operations Manager Networks</w:t>
            </w:r>
          </w:p>
        </w:tc>
        <w:tc>
          <w:tcPr>
            <w:tcW w:w="1485" w:type="dxa"/>
            <w:vAlign w:val="center"/>
          </w:tcPr>
          <w:p w14:paraId="663D4C53" w14:textId="77777777" w:rsidR="00981B66" w:rsidRPr="002A429F" w:rsidRDefault="00981B66" w:rsidP="00EF76E5">
            <w:pPr>
              <w:rPr>
                <w:rFonts w:cs="Arial"/>
                <w:sz w:val="21"/>
                <w:szCs w:val="21"/>
                <w:lang w:val="en-NZ"/>
              </w:rPr>
            </w:pPr>
          </w:p>
        </w:tc>
        <w:tc>
          <w:tcPr>
            <w:tcW w:w="1485" w:type="dxa"/>
            <w:vAlign w:val="center"/>
          </w:tcPr>
          <w:p w14:paraId="58A5F581" w14:textId="77777777" w:rsidR="00981B66" w:rsidRPr="002A429F" w:rsidRDefault="00981B66" w:rsidP="00EF76E5">
            <w:pPr>
              <w:rPr>
                <w:rFonts w:cs="Arial"/>
                <w:sz w:val="21"/>
                <w:szCs w:val="21"/>
                <w:lang w:val="en-NZ"/>
              </w:rPr>
            </w:pPr>
          </w:p>
        </w:tc>
      </w:tr>
    </w:tbl>
    <w:p w14:paraId="570379AF" w14:textId="77777777" w:rsidR="007C4D85" w:rsidRDefault="007C4D85" w:rsidP="007C4D85">
      <w:pPr>
        <w:rPr>
          <w:lang w:val="en-NZ"/>
        </w:rPr>
      </w:pPr>
    </w:p>
    <w:p w14:paraId="3B600917" w14:textId="77777777" w:rsidR="00AB6748" w:rsidRDefault="00AB6748" w:rsidP="0000178B">
      <w:pPr>
        <w:pStyle w:val="1WSTitle"/>
        <w:ind w:right="57"/>
      </w:pPr>
      <w:bookmarkStart w:id="0" w:name="_Ref308689466"/>
      <w:bookmarkStart w:id="1" w:name="_Ref308689471"/>
      <w:bookmarkStart w:id="2" w:name="_Toc322009387"/>
      <w:bookmarkStart w:id="3" w:name="_Toc30517119"/>
      <w:bookmarkStart w:id="4" w:name="_Toc166224694"/>
      <w:r w:rsidRPr="00B74BC4">
        <w:lastRenderedPageBreak/>
        <w:t>Introduction</w:t>
      </w:r>
      <w:bookmarkEnd w:id="0"/>
      <w:bookmarkEnd w:id="1"/>
      <w:bookmarkEnd w:id="2"/>
      <w:bookmarkEnd w:id="3"/>
      <w:bookmarkEnd w:id="4"/>
    </w:p>
    <w:p w14:paraId="6E497B03" w14:textId="77777777" w:rsidR="00AB6748" w:rsidRPr="007C4D85" w:rsidRDefault="00AB6748" w:rsidP="0000178B">
      <w:pPr>
        <w:tabs>
          <w:tab w:val="left" w:pos="1701"/>
        </w:tabs>
        <w:ind w:left="142" w:right="57"/>
      </w:pPr>
    </w:p>
    <w:p w14:paraId="1401231F" w14:textId="77777777" w:rsidR="00AB6748" w:rsidRPr="006341ED" w:rsidRDefault="00AB6748" w:rsidP="0000178B">
      <w:pPr>
        <w:tabs>
          <w:tab w:val="left" w:pos="1701"/>
        </w:tabs>
        <w:spacing w:line="276" w:lineRule="auto"/>
        <w:ind w:right="57"/>
        <w:jc w:val="both"/>
        <w:rPr>
          <w:sz w:val="21"/>
          <w:szCs w:val="21"/>
          <w:lang w:val="en-NZ"/>
        </w:rPr>
      </w:pPr>
      <w:bookmarkStart w:id="5" w:name="_Hlk166489156"/>
      <w:bookmarkStart w:id="6" w:name="_Hlk166498722"/>
      <w:r w:rsidRPr="007C4D85">
        <w:rPr>
          <w:sz w:val="21"/>
          <w:szCs w:val="21"/>
          <w:lang w:val="en-NZ"/>
        </w:rPr>
        <w:t xml:space="preserve">This Commissioning Plan describes specific testing and commissioning for the [Project Name]. Commissioning processes and roles and responsibilities are as described in the Watercare Code of Practice for Commissioning </w:t>
      </w:r>
      <w:r w:rsidRPr="008864CE">
        <w:rPr>
          <w:sz w:val="21"/>
          <w:szCs w:val="21"/>
          <w:lang w:val="en-NZ"/>
        </w:rPr>
        <w:t>(ESF-700-STD-801)</w:t>
      </w:r>
      <w:r w:rsidRPr="007C4D85">
        <w:rPr>
          <w:sz w:val="21"/>
          <w:szCs w:val="21"/>
          <w:lang w:val="en-NZ"/>
        </w:rPr>
        <w:t xml:space="preserve"> unless identified below.</w:t>
      </w:r>
      <w:bookmarkEnd w:id="5"/>
    </w:p>
    <w:p w14:paraId="0AAD07A6" w14:textId="77777777" w:rsidR="00AB6748" w:rsidRPr="007C4D85" w:rsidRDefault="00AB6748" w:rsidP="0000178B">
      <w:pPr>
        <w:tabs>
          <w:tab w:val="left" w:pos="1701"/>
        </w:tabs>
        <w:ind w:left="142" w:right="57" w:hanging="709"/>
        <w:rPr>
          <w:sz w:val="20"/>
          <w:lang w:val="en-NZ"/>
        </w:rPr>
      </w:pPr>
    </w:p>
    <w:p w14:paraId="2B0B254D" w14:textId="77777777" w:rsidR="00AB6748" w:rsidRDefault="00AB6748" w:rsidP="0000178B">
      <w:pPr>
        <w:pStyle w:val="11WSTitle"/>
        <w:ind w:right="57"/>
      </w:pPr>
      <w:bookmarkStart w:id="7" w:name="_Toc166224695"/>
      <w:bookmarkStart w:id="8" w:name="_Toc30517120"/>
      <w:bookmarkStart w:id="9" w:name="_Ref81407737"/>
      <w:bookmarkStart w:id="10" w:name="_Ref81407746"/>
      <w:bookmarkEnd w:id="6"/>
      <w:r w:rsidRPr="007C4D85">
        <w:t xml:space="preserve">Project </w:t>
      </w:r>
      <w:r w:rsidRPr="00B74BC4">
        <w:t>Overview</w:t>
      </w:r>
      <w:bookmarkEnd w:id="7"/>
    </w:p>
    <w:p w14:paraId="65A2C513" w14:textId="77777777" w:rsidR="00AB6748" w:rsidRPr="007C4D85" w:rsidRDefault="00AB6748" w:rsidP="0000178B">
      <w:pPr>
        <w:pStyle w:val="Bodycopy"/>
        <w:ind w:right="57"/>
      </w:pPr>
    </w:p>
    <w:p w14:paraId="306F5C65" w14:textId="77777777" w:rsidR="00AB6748" w:rsidRPr="00670D3A" w:rsidRDefault="00AB6748" w:rsidP="00670D3A">
      <w:pPr>
        <w:tabs>
          <w:tab w:val="left" w:pos="1701"/>
        </w:tabs>
        <w:spacing w:line="276" w:lineRule="auto"/>
        <w:ind w:left="142" w:right="57" w:hanging="142"/>
        <w:jc w:val="both"/>
        <w:rPr>
          <w:i/>
          <w:iCs/>
          <w:sz w:val="21"/>
          <w:szCs w:val="21"/>
          <w:lang w:val="en-NZ"/>
        </w:rPr>
      </w:pPr>
      <w:r w:rsidRPr="00670D3A">
        <w:rPr>
          <w:i/>
          <w:iCs/>
          <w:color w:val="4F81BD" w:themeColor="accent1"/>
          <w:sz w:val="21"/>
          <w:szCs w:val="21"/>
          <w:lang w:val="en-NZ"/>
        </w:rPr>
        <w:t>One Paragraph summarising relevant information e.g.</w:t>
      </w:r>
    </w:p>
    <w:p w14:paraId="3B385726" w14:textId="77777777" w:rsidR="00AB6748" w:rsidRPr="00670D3A" w:rsidRDefault="00AB6748" w:rsidP="00670D3A">
      <w:pPr>
        <w:tabs>
          <w:tab w:val="left" w:pos="1701"/>
        </w:tabs>
        <w:spacing w:line="276" w:lineRule="auto"/>
        <w:ind w:left="142" w:right="57" w:hanging="142"/>
        <w:jc w:val="both"/>
        <w:rPr>
          <w:i/>
          <w:iCs/>
          <w:sz w:val="21"/>
          <w:szCs w:val="21"/>
          <w:lang w:val="en-NZ"/>
        </w:rPr>
      </w:pPr>
    </w:p>
    <w:p w14:paraId="7B741914" w14:textId="77777777" w:rsidR="00AB6748" w:rsidRPr="00670D3A" w:rsidRDefault="00AB6748" w:rsidP="00670D3A">
      <w:pPr>
        <w:tabs>
          <w:tab w:val="left" w:pos="1701"/>
        </w:tabs>
        <w:spacing w:line="276" w:lineRule="auto"/>
        <w:ind w:left="142" w:right="57" w:hanging="142"/>
        <w:jc w:val="both"/>
        <w:rPr>
          <w:color w:val="4F81BD" w:themeColor="accent1"/>
          <w:sz w:val="21"/>
          <w:szCs w:val="21"/>
          <w:lang w:val="en-NZ"/>
        </w:rPr>
      </w:pPr>
      <w:r w:rsidRPr="00670D3A">
        <w:rPr>
          <w:color w:val="4F81BD" w:themeColor="accent1"/>
          <w:sz w:val="21"/>
          <w:szCs w:val="21"/>
          <w:lang w:val="en-NZ"/>
        </w:rPr>
        <w:t>Provide an overview of assets to be delivered.</w:t>
      </w:r>
    </w:p>
    <w:p w14:paraId="2FF31106" w14:textId="77777777" w:rsidR="00AB6748" w:rsidRPr="00670D3A" w:rsidRDefault="00AB6748" w:rsidP="00670D3A">
      <w:pPr>
        <w:tabs>
          <w:tab w:val="left" w:pos="1701"/>
        </w:tabs>
        <w:spacing w:line="276" w:lineRule="auto"/>
        <w:ind w:left="142" w:right="57" w:hanging="142"/>
        <w:jc w:val="both"/>
        <w:rPr>
          <w:sz w:val="21"/>
          <w:szCs w:val="21"/>
          <w:lang w:val="en-NZ"/>
        </w:rPr>
      </w:pPr>
    </w:p>
    <w:p w14:paraId="1AE0D74B" w14:textId="77777777" w:rsidR="00AB6748" w:rsidRPr="00670D3A" w:rsidRDefault="00AB6748" w:rsidP="00670D3A">
      <w:pPr>
        <w:tabs>
          <w:tab w:val="left" w:pos="1701"/>
        </w:tabs>
        <w:spacing w:line="276" w:lineRule="auto"/>
        <w:ind w:right="57"/>
        <w:jc w:val="both"/>
        <w:rPr>
          <w:sz w:val="21"/>
          <w:szCs w:val="21"/>
          <w:lang w:val="en-NZ"/>
        </w:rPr>
      </w:pPr>
      <w:r w:rsidRPr="00670D3A">
        <w:rPr>
          <w:sz w:val="21"/>
          <w:szCs w:val="21"/>
          <w:lang w:val="en-NZ"/>
        </w:rPr>
        <w:t>The project is going to deliver a Wastewater Pump Station. The assets to be delivered shall include inlet manholes and piping, underground storage tanks, wet well structure, two submersible pumps, lifting devices, electrical control panels, backup power generator, pressurised rising main, control and isolation valves, flow metering, and engineered overflow structure. The project shall also deliver access roads and boundary fencing for the assets.</w:t>
      </w:r>
    </w:p>
    <w:p w14:paraId="3EB00FFE" w14:textId="77777777" w:rsidR="00AB6748" w:rsidRPr="00670D3A" w:rsidRDefault="00AB6748" w:rsidP="00670D3A">
      <w:pPr>
        <w:tabs>
          <w:tab w:val="left" w:pos="1701"/>
        </w:tabs>
        <w:spacing w:line="276" w:lineRule="auto"/>
        <w:ind w:left="142" w:right="57" w:hanging="142"/>
        <w:jc w:val="both"/>
        <w:rPr>
          <w:sz w:val="21"/>
          <w:szCs w:val="21"/>
          <w:lang w:val="en-NZ"/>
        </w:rPr>
      </w:pPr>
    </w:p>
    <w:p w14:paraId="03626283" w14:textId="77777777" w:rsidR="00AB6748" w:rsidRPr="00670D3A" w:rsidRDefault="00AB6748" w:rsidP="00670D3A">
      <w:pPr>
        <w:tabs>
          <w:tab w:val="left" w:pos="1701"/>
        </w:tabs>
        <w:spacing w:line="276" w:lineRule="auto"/>
        <w:ind w:right="57"/>
        <w:jc w:val="both"/>
        <w:rPr>
          <w:sz w:val="21"/>
          <w:szCs w:val="21"/>
          <w:lang w:val="en-NZ"/>
        </w:rPr>
      </w:pPr>
      <w:r w:rsidRPr="00670D3A">
        <w:rPr>
          <w:sz w:val="21"/>
          <w:szCs w:val="21"/>
          <w:lang w:val="en-NZ"/>
        </w:rPr>
        <w:t xml:space="preserve">The wastewater pump station is </w:t>
      </w:r>
      <w:r w:rsidRPr="00670D3A">
        <w:rPr>
          <w:color w:val="4F81BD" w:themeColor="accent1"/>
          <w:sz w:val="21"/>
          <w:szCs w:val="21"/>
          <w:lang w:val="en-NZ"/>
        </w:rPr>
        <w:t xml:space="preserve">[a new development/ upgrade] </w:t>
      </w:r>
      <w:r w:rsidRPr="00670D3A">
        <w:rPr>
          <w:sz w:val="21"/>
          <w:szCs w:val="21"/>
          <w:lang w:val="en-NZ"/>
        </w:rPr>
        <w:t xml:space="preserve">project located at </w:t>
      </w:r>
      <w:r w:rsidRPr="00670D3A">
        <w:rPr>
          <w:color w:val="4F81BD" w:themeColor="accent1"/>
          <w:sz w:val="21"/>
          <w:szCs w:val="21"/>
          <w:lang w:val="en-NZ"/>
        </w:rPr>
        <w:t>[insert location]</w:t>
      </w:r>
      <w:r w:rsidRPr="00670D3A">
        <w:rPr>
          <w:sz w:val="21"/>
          <w:szCs w:val="21"/>
          <w:lang w:val="en-NZ"/>
        </w:rPr>
        <w:t>.  It shall be tied-into the existing Watercare network mains and connected to the electricity grid.</w:t>
      </w:r>
    </w:p>
    <w:p w14:paraId="7069E9E5" w14:textId="77777777" w:rsidR="00AB6748" w:rsidRPr="00670D3A" w:rsidRDefault="00AB6748" w:rsidP="00670D3A">
      <w:pPr>
        <w:tabs>
          <w:tab w:val="left" w:pos="1701"/>
        </w:tabs>
        <w:spacing w:line="276" w:lineRule="auto"/>
        <w:ind w:left="142" w:right="57"/>
        <w:jc w:val="both"/>
        <w:rPr>
          <w:sz w:val="21"/>
          <w:szCs w:val="21"/>
          <w:lang w:val="en-NZ"/>
        </w:rPr>
      </w:pPr>
    </w:p>
    <w:p w14:paraId="2A3ED9C6" w14:textId="77777777" w:rsidR="00AB6748" w:rsidRPr="00670D3A" w:rsidRDefault="00AB6748" w:rsidP="00670D3A">
      <w:pPr>
        <w:tabs>
          <w:tab w:val="left" w:pos="1701"/>
        </w:tabs>
        <w:spacing w:line="276" w:lineRule="auto"/>
        <w:ind w:right="57"/>
        <w:jc w:val="both"/>
        <w:rPr>
          <w:color w:val="4F81BD" w:themeColor="accent1"/>
          <w:sz w:val="21"/>
          <w:szCs w:val="21"/>
          <w:lang w:val="en-NZ"/>
        </w:rPr>
      </w:pPr>
      <w:r w:rsidRPr="00670D3A">
        <w:rPr>
          <w:sz w:val="21"/>
          <w:szCs w:val="21"/>
          <w:lang w:val="en-NZ"/>
        </w:rPr>
        <w:t xml:space="preserve">The purpose of the project is to convey wastewater from new developments into the existing network to support new housing developments. </w:t>
      </w:r>
      <w:r w:rsidRPr="00670D3A">
        <w:rPr>
          <w:color w:val="4F81BD" w:themeColor="accent1"/>
          <w:sz w:val="21"/>
          <w:szCs w:val="21"/>
          <w:lang w:val="en-NZ"/>
        </w:rPr>
        <w:t>Greenfield or upgrade? Issues with any existing infrastructure.</w:t>
      </w:r>
    </w:p>
    <w:p w14:paraId="483543D7" w14:textId="77777777" w:rsidR="00AB6748" w:rsidRPr="00670D3A" w:rsidRDefault="00AB6748" w:rsidP="00670D3A">
      <w:pPr>
        <w:tabs>
          <w:tab w:val="left" w:pos="1701"/>
        </w:tabs>
        <w:spacing w:line="276" w:lineRule="auto"/>
        <w:ind w:left="142" w:right="57"/>
        <w:jc w:val="both"/>
        <w:rPr>
          <w:sz w:val="21"/>
          <w:szCs w:val="21"/>
          <w:lang w:val="en-NZ"/>
        </w:rPr>
      </w:pPr>
    </w:p>
    <w:p w14:paraId="3E7870D0" w14:textId="77777777" w:rsidR="00AB6748" w:rsidRPr="00670D3A" w:rsidRDefault="00AB6748" w:rsidP="00670D3A">
      <w:pPr>
        <w:tabs>
          <w:tab w:val="left" w:pos="1701"/>
        </w:tabs>
        <w:spacing w:line="276" w:lineRule="auto"/>
        <w:ind w:right="57"/>
        <w:jc w:val="both"/>
        <w:rPr>
          <w:sz w:val="21"/>
          <w:szCs w:val="21"/>
          <w:lang w:val="en-NZ"/>
        </w:rPr>
      </w:pPr>
      <w:r w:rsidRPr="00670D3A">
        <w:rPr>
          <w:sz w:val="21"/>
          <w:szCs w:val="21"/>
          <w:lang w:val="en-NZ"/>
        </w:rPr>
        <w:t xml:space="preserve">The pump station is designed to deliver </w:t>
      </w:r>
      <w:r w:rsidRPr="00670D3A">
        <w:rPr>
          <w:color w:val="4F81BD" w:themeColor="accent1"/>
          <w:sz w:val="21"/>
          <w:szCs w:val="21"/>
          <w:lang w:val="en-NZ"/>
        </w:rPr>
        <w:t xml:space="preserve">[insert flow rate] </w:t>
      </w:r>
      <w:r w:rsidRPr="00670D3A">
        <w:rPr>
          <w:sz w:val="21"/>
          <w:szCs w:val="21"/>
          <w:lang w:val="en-NZ"/>
        </w:rPr>
        <w:t xml:space="preserve">litres per second as a pressure of </w:t>
      </w:r>
      <w:r w:rsidRPr="00670D3A">
        <w:rPr>
          <w:color w:val="4F81BD" w:themeColor="accent1"/>
          <w:sz w:val="21"/>
          <w:szCs w:val="21"/>
          <w:lang w:val="en-NZ"/>
        </w:rPr>
        <w:t xml:space="preserve">[insert pressure] </w:t>
      </w:r>
      <w:r w:rsidRPr="00670D3A">
        <w:rPr>
          <w:sz w:val="21"/>
          <w:szCs w:val="21"/>
          <w:lang w:val="en-NZ"/>
        </w:rPr>
        <w:t xml:space="preserve">bars. Two submersible pumps shall be installed and operate on </w:t>
      </w:r>
      <w:r w:rsidRPr="00670D3A">
        <w:rPr>
          <w:color w:val="4F81BD" w:themeColor="accent1"/>
          <w:sz w:val="21"/>
          <w:szCs w:val="21"/>
          <w:lang w:val="en-NZ"/>
        </w:rPr>
        <w:t xml:space="preserve">[duty/duty assist/standby] </w:t>
      </w:r>
      <w:r w:rsidRPr="00670D3A">
        <w:rPr>
          <w:sz w:val="21"/>
          <w:szCs w:val="21"/>
          <w:lang w:val="en-NZ"/>
        </w:rPr>
        <w:t xml:space="preserve">and shall be </w:t>
      </w:r>
      <w:r w:rsidRPr="00670D3A">
        <w:rPr>
          <w:color w:val="4F81BD" w:themeColor="accent1"/>
          <w:sz w:val="21"/>
          <w:szCs w:val="21"/>
          <w:lang w:val="en-NZ"/>
        </w:rPr>
        <w:t xml:space="preserve">[pressure/flow/level] </w:t>
      </w:r>
      <w:r w:rsidRPr="00670D3A">
        <w:rPr>
          <w:sz w:val="21"/>
          <w:szCs w:val="21"/>
          <w:lang w:val="en-NZ"/>
        </w:rPr>
        <w:t xml:space="preserve">controlled. Pump restart shall be limited to </w:t>
      </w:r>
      <w:r w:rsidRPr="00670D3A">
        <w:rPr>
          <w:color w:val="4F81BD" w:themeColor="accent1"/>
          <w:sz w:val="21"/>
          <w:szCs w:val="21"/>
          <w:lang w:val="en-NZ"/>
        </w:rPr>
        <w:t xml:space="preserve">[number of starts] </w:t>
      </w:r>
      <w:r w:rsidRPr="00670D3A">
        <w:rPr>
          <w:sz w:val="21"/>
          <w:szCs w:val="21"/>
          <w:lang w:val="en-NZ"/>
        </w:rPr>
        <w:t xml:space="preserve">per hour. RTUs shall relay data to the Watercare control room via telemetry to enable remote control using SCADA. </w:t>
      </w:r>
      <w:r w:rsidRPr="00670D3A">
        <w:rPr>
          <w:color w:val="4F81BD" w:themeColor="accent1"/>
          <w:sz w:val="21"/>
          <w:szCs w:val="21"/>
          <w:lang w:val="en-NZ"/>
        </w:rPr>
        <w:t xml:space="preserve">[insert number of tanks] </w:t>
      </w:r>
      <w:r w:rsidRPr="00670D3A">
        <w:rPr>
          <w:sz w:val="21"/>
          <w:szCs w:val="21"/>
          <w:lang w:val="en-NZ"/>
        </w:rPr>
        <w:t xml:space="preserve">with a total holding capacity of </w:t>
      </w:r>
      <w:r w:rsidRPr="00670D3A">
        <w:rPr>
          <w:color w:val="4F81BD" w:themeColor="accent1"/>
          <w:sz w:val="21"/>
          <w:szCs w:val="21"/>
          <w:lang w:val="en-NZ"/>
        </w:rPr>
        <w:t xml:space="preserve">[litres] </w:t>
      </w:r>
      <w:r w:rsidRPr="00670D3A">
        <w:rPr>
          <w:sz w:val="21"/>
          <w:szCs w:val="21"/>
          <w:lang w:val="en-NZ"/>
        </w:rPr>
        <w:t xml:space="preserve">shall provide storage for </w:t>
      </w:r>
      <w:r w:rsidRPr="00670D3A">
        <w:rPr>
          <w:color w:val="4F81BD" w:themeColor="accent1"/>
          <w:sz w:val="21"/>
          <w:szCs w:val="21"/>
          <w:lang w:val="en-NZ"/>
        </w:rPr>
        <w:t>[hours]</w:t>
      </w:r>
      <w:r w:rsidRPr="00670D3A">
        <w:rPr>
          <w:sz w:val="21"/>
          <w:szCs w:val="21"/>
          <w:lang w:val="en-NZ"/>
        </w:rPr>
        <w:t xml:space="preserve">. A </w:t>
      </w:r>
      <w:r w:rsidRPr="00670D3A">
        <w:rPr>
          <w:color w:val="4F81BD" w:themeColor="accent1"/>
          <w:sz w:val="21"/>
          <w:szCs w:val="21"/>
          <w:lang w:val="en-NZ"/>
        </w:rPr>
        <w:t xml:space="preserve">[capacity] </w:t>
      </w:r>
      <w:r w:rsidRPr="00670D3A">
        <w:rPr>
          <w:sz w:val="21"/>
          <w:szCs w:val="21"/>
          <w:lang w:val="en-NZ"/>
        </w:rPr>
        <w:t>odour filter with be installed.</w:t>
      </w:r>
    </w:p>
    <w:p w14:paraId="2D8CB002" w14:textId="77777777" w:rsidR="00AB6748" w:rsidRPr="00670D3A" w:rsidRDefault="00AB6748" w:rsidP="00670D3A">
      <w:pPr>
        <w:tabs>
          <w:tab w:val="left" w:pos="1701"/>
        </w:tabs>
        <w:spacing w:line="276" w:lineRule="auto"/>
        <w:ind w:left="142" w:right="57"/>
        <w:jc w:val="both"/>
        <w:rPr>
          <w:sz w:val="21"/>
          <w:szCs w:val="21"/>
          <w:lang w:val="en-NZ"/>
        </w:rPr>
      </w:pPr>
    </w:p>
    <w:p w14:paraId="09490B68" w14:textId="77777777" w:rsidR="00AB6748" w:rsidRPr="00670D3A" w:rsidRDefault="00AB6748" w:rsidP="00670D3A">
      <w:pPr>
        <w:tabs>
          <w:tab w:val="left" w:pos="1701"/>
        </w:tabs>
        <w:spacing w:line="276" w:lineRule="auto"/>
        <w:ind w:right="57"/>
        <w:jc w:val="both"/>
        <w:rPr>
          <w:sz w:val="21"/>
          <w:szCs w:val="21"/>
          <w:lang w:val="en-NZ"/>
        </w:rPr>
      </w:pPr>
      <w:r w:rsidRPr="00670D3A">
        <w:rPr>
          <w:color w:val="4F81BD" w:themeColor="accent1"/>
          <w:sz w:val="21"/>
          <w:szCs w:val="21"/>
          <w:lang w:val="en-NZ"/>
        </w:rPr>
        <w:t>Complexities that need highlighting e.g. restrictions to time of year.</w:t>
      </w:r>
    </w:p>
    <w:bookmarkEnd w:id="8"/>
    <w:bookmarkEnd w:id="9"/>
    <w:bookmarkEnd w:id="10"/>
    <w:p w14:paraId="52473D9E" w14:textId="77777777" w:rsidR="00AB6748" w:rsidRPr="00670D3A" w:rsidRDefault="00AB6748" w:rsidP="00670D3A">
      <w:pPr>
        <w:tabs>
          <w:tab w:val="left" w:pos="1701"/>
        </w:tabs>
        <w:spacing w:line="276" w:lineRule="auto"/>
        <w:ind w:right="57"/>
        <w:jc w:val="both"/>
        <w:rPr>
          <w:sz w:val="21"/>
          <w:szCs w:val="21"/>
          <w:lang w:val="en-NZ"/>
        </w:rPr>
      </w:pPr>
    </w:p>
    <w:p w14:paraId="1213B004" w14:textId="77777777" w:rsidR="00AB6748" w:rsidRPr="00670D3A" w:rsidRDefault="00AB6748" w:rsidP="00670D3A">
      <w:pPr>
        <w:tabs>
          <w:tab w:val="left" w:pos="1701"/>
        </w:tabs>
        <w:spacing w:line="276" w:lineRule="auto"/>
        <w:ind w:left="142" w:right="57"/>
        <w:jc w:val="both"/>
        <w:rPr>
          <w:sz w:val="21"/>
          <w:szCs w:val="21"/>
          <w:lang w:val="en-NZ"/>
        </w:rPr>
      </w:pPr>
    </w:p>
    <w:p w14:paraId="18544639" w14:textId="77777777" w:rsidR="00AB6748" w:rsidRPr="00670D3A" w:rsidRDefault="00AB6748" w:rsidP="00670D3A">
      <w:pPr>
        <w:spacing w:line="276" w:lineRule="auto"/>
        <w:ind w:left="142" w:right="57"/>
        <w:jc w:val="both"/>
        <w:rPr>
          <w:sz w:val="21"/>
          <w:szCs w:val="21"/>
          <w:lang w:val="en-NZ"/>
        </w:rPr>
      </w:pPr>
    </w:p>
    <w:p w14:paraId="7416B818" w14:textId="77777777" w:rsidR="00AB6748" w:rsidRPr="00670D3A" w:rsidRDefault="00AB6748" w:rsidP="00670D3A">
      <w:pPr>
        <w:spacing w:line="276" w:lineRule="auto"/>
        <w:ind w:right="57"/>
        <w:jc w:val="both"/>
        <w:rPr>
          <w:color w:val="4F81BD" w:themeColor="accent1"/>
          <w:sz w:val="21"/>
          <w:szCs w:val="21"/>
          <w:lang w:val="en-NZ"/>
        </w:rPr>
      </w:pPr>
      <w:r w:rsidRPr="00670D3A">
        <w:rPr>
          <w:color w:val="4F81BD" w:themeColor="accent1"/>
          <w:sz w:val="21"/>
          <w:szCs w:val="21"/>
          <w:lang w:val="en-NZ"/>
        </w:rPr>
        <w:t xml:space="preserve">Include Process/Plant Flow Diagram </w:t>
      </w:r>
    </w:p>
    <w:p w14:paraId="33A8011D" w14:textId="6A0846FA" w:rsidR="00AB6748" w:rsidRPr="007C4D85" w:rsidRDefault="00AB6748" w:rsidP="00AB6748">
      <w:pPr>
        <w:ind w:right="113"/>
        <w:rPr>
          <w:b/>
          <w:bCs/>
          <w:sz w:val="20"/>
          <w:lang w:val="en-NZ"/>
        </w:rPr>
        <w:sectPr w:rsidR="00AB6748" w:rsidRPr="007C4D85" w:rsidSect="008F6805">
          <w:headerReference w:type="default" r:id="rId9"/>
          <w:footerReference w:type="default" r:id="rId10"/>
          <w:pgSz w:w="11906" w:h="16838"/>
          <w:pgMar w:top="1440" w:right="1080" w:bottom="1440" w:left="1080" w:header="1135" w:footer="705" w:gutter="0"/>
          <w:cols w:space="720"/>
          <w:docGrid w:linePitch="299"/>
        </w:sectPr>
      </w:pPr>
    </w:p>
    <w:p w14:paraId="4F3F78D2" w14:textId="3FAF6A16" w:rsidR="007C4D85" w:rsidRDefault="007C4D85" w:rsidP="00543985">
      <w:pPr>
        <w:pStyle w:val="1WSTitle"/>
      </w:pPr>
      <w:bookmarkStart w:id="11" w:name="_Toc166224698"/>
      <w:bookmarkStart w:id="12" w:name="_Hlk166489910"/>
      <w:r w:rsidRPr="007C4D85">
        <w:lastRenderedPageBreak/>
        <w:t>Commissioning Process</w:t>
      </w:r>
    </w:p>
    <w:p w14:paraId="5701C728" w14:textId="77777777" w:rsidR="00543985" w:rsidRPr="007C4D85" w:rsidRDefault="00543985" w:rsidP="00543985"/>
    <w:bookmarkEnd w:id="11"/>
    <w:p w14:paraId="510AEE79" w14:textId="77777777" w:rsidR="007C4D85" w:rsidRPr="00017EF1" w:rsidRDefault="007C4D85" w:rsidP="00017EF1">
      <w:pPr>
        <w:spacing w:line="276" w:lineRule="auto"/>
        <w:jc w:val="both"/>
        <w:rPr>
          <w:sz w:val="21"/>
          <w:szCs w:val="21"/>
          <w:lang w:val="en-NZ"/>
        </w:rPr>
      </w:pPr>
      <w:r w:rsidRPr="007C4D85">
        <w:rPr>
          <w:sz w:val="21"/>
          <w:szCs w:val="21"/>
          <w:lang w:val="en-NZ"/>
        </w:rPr>
        <w:t xml:space="preserve">Installation completion, Pre-commissioning and Cold Commissioning will be completed by </w:t>
      </w:r>
      <w:r w:rsidRPr="007C4D85">
        <w:rPr>
          <w:color w:val="4F81BD" w:themeColor="accent1"/>
          <w:sz w:val="21"/>
          <w:szCs w:val="21"/>
          <w:lang w:val="en-NZ"/>
        </w:rPr>
        <w:t>Construction Contractor</w:t>
      </w:r>
      <w:r w:rsidRPr="007C4D85">
        <w:rPr>
          <w:sz w:val="21"/>
          <w:szCs w:val="21"/>
          <w:lang w:val="en-NZ"/>
        </w:rPr>
        <w:t xml:space="preserve">. The </w:t>
      </w:r>
      <w:r w:rsidRPr="007C4D85">
        <w:rPr>
          <w:color w:val="4F81BD" w:themeColor="accent1"/>
          <w:sz w:val="21"/>
          <w:szCs w:val="21"/>
          <w:lang w:val="en-NZ"/>
        </w:rPr>
        <w:t xml:space="preserve">Watercare Commissioning Team will lead hot commissioning </w:t>
      </w:r>
      <w:r w:rsidRPr="007C4D85">
        <w:rPr>
          <w:sz w:val="21"/>
          <w:szCs w:val="21"/>
          <w:lang w:val="en-NZ"/>
        </w:rPr>
        <w:t xml:space="preserve">with support (labour and equipment) from </w:t>
      </w:r>
      <w:r w:rsidRPr="007C4D85">
        <w:rPr>
          <w:color w:val="4F81BD" w:themeColor="accent1"/>
          <w:sz w:val="21"/>
          <w:szCs w:val="21"/>
          <w:lang w:val="en-NZ"/>
        </w:rPr>
        <w:t>Construction Contractor</w:t>
      </w:r>
      <w:r w:rsidRPr="007C4D85">
        <w:rPr>
          <w:sz w:val="21"/>
          <w:szCs w:val="21"/>
          <w:lang w:val="en-NZ"/>
        </w:rPr>
        <w:t>.</w:t>
      </w:r>
    </w:p>
    <w:p w14:paraId="5A02F382" w14:textId="77777777" w:rsidR="007933F9" w:rsidRPr="007C4D85" w:rsidRDefault="007933F9" w:rsidP="007C4D85">
      <w:pPr>
        <w:rPr>
          <w:sz w:val="20"/>
          <w:lang w:val="en-NZ"/>
        </w:rPr>
      </w:pPr>
    </w:p>
    <w:p w14:paraId="2B6B7E29" w14:textId="4785AFEC" w:rsidR="007C4D85" w:rsidRDefault="007C4D85" w:rsidP="00017EF1">
      <w:pPr>
        <w:pStyle w:val="11WSTitle"/>
      </w:pPr>
      <w:bookmarkStart w:id="13" w:name="_Toc166224699"/>
      <w:bookmarkEnd w:id="12"/>
      <w:r w:rsidRPr="007C4D85">
        <w:t>Factory Acceptance Testing (FAT)</w:t>
      </w:r>
      <w:bookmarkEnd w:id="13"/>
    </w:p>
    <w:p w14:paraId="72CF67F6" w14:textId="77777777" w:rsidR="007933F9" w:rsidRPr="007C4D85" w:rsidRDefault="007933F9" w:rsidP="007C4D85">
      <w:pPr>
        <w:rPr>
          <w:b/>
          <w:bCs/>
          <w:sz w:val="20"/>
          <w:lang w:val="en-NZ"/>
        </w:rPr>
      </w:pPr>
    </w:p>
    <w:p w14:paraId="55D3BB71" w14:textId="77777777" w:rsidR="007C4D85" w:rsidRPr="00017EF1" w:rsidRDefault="007C4D85" w:rsidP="00017EF1">
      <w:pPr>
        <w:spacing w:line="276" w:lineRule="auto"/>
        <w:jc w:val="both"/>
        <w:rPr>
          <w:sz w:val="21"/>
          <w:szCs w:val="21"/>
          <w:lang w:val="en-NZ"/>
        </w:rPr>
      </w:pPr>
      <w:bookmarkStart w:id="14" w:name="_Hlk166490533"/>
      <w:r w:rsidRPr="007C4D85">
        <w:rPr>
          <w:sz w:val="21"/>
          <w:szCs w:val="21"/>
          <w:lang w:val="en-NZ"/>
        </w:rPr>
        <w:t xml:space="preserve">Assets subjected to FAT prior to delivery include switchboards, software and </w:t>
      </w:r>
      <w:r w:rsidRPr="007C4D85">
        <w:rPr>
          <w:color w:val="4F81BD" w:themeColor="accent1"/>
          <w:sz w:val="21"/>
          <w:szCs w:val="21"/>
          <w:lang w:val="en-NZ"/>
        </w:rPr>
        <w:t>(list any other equipment that reaches Watercare standards for FAT).</w:t>
      </w:r>
    </w:p>
    <w:p w14:paraId="53F96F1E" w14:textId="77777777" w:rsidR="007933F9" w:rsidRPr="007C4D85" w:rsidRDefault="007933F9" w:rsidP="007C4D85">
      <w:pPr>
        <w:rPr>
          <w:sz w:val="20"/>
          <w:lang w:val="en-NZ"/>
        </w:rPr>
      </w:pPr>
    </w:p>
    <w:p w14:paraId="36CAC202" w14:textId="77777777" w:rsidR="007C4D85" w:rsidRDefault="007C4D85" w:rsidP="00017EF1">
      <w:pPr>
        <w:pStyle w:val="11WSTitle"/>
      </w:pPr>
      <w:bookmarkStart w:id="15" w:name="_Toc166224700"/>
      <w:bookmarkEnd w:id="14"/>
      <w:r w:rsidRPr="007C4D85">
        <w:t>Site Acceptance Testing (SAT)</w:t>
      </w:r>
      <w:bookmarkEnd w:id="15"/>
    </w:p>
    <w:p w14:paraId="72B84609" w14:textId="77777777" w:rsidR="007933F9" w:rsidRPr="007C4D85" w:rsidRDefault="007933F9" w:rsidP="007C4D85">
      <w:pPr>
        <w:rPr>
          <w:b/>
          <w:bCs/>
          <w:sz w:val="20"/>
          <w:lang w:val="en-NZ"/>
        </w:rPr>
      </w:pPr>
    </w:p>
    <w:p w14:paraId="1B81860B" w14:textId="77777777" w:rsidR="007C4D85" w:rsidRPr="007C4D85" w:rsidRDefault="007C4D85" w:rsidP="00017EF1">
      <w:pPr>
        <w:spacing w:line="276" w:lineRule="auto"/>
        <w:jc w:val="both"/>
        <w:rPr>
          <w:sz w:val="21"/>
          <w:szCs w:val="21"/>
          <w:lang w:val="en-NZ"/>
        </w:rPr>
      </w:pPr>
      <w:bookmarkStart w:id="16" w:name="_Hlk166490644"/>
      <w:r w:rsidRPr="007C4D85">
        <w:rPr>
          <w:sz w:val="21"/>
          <w:szCs w:val="21"/>
          <w:lang w:val="en-NZ"/>
        </w:rPr>
        <w:t xml:space="preserve">The following asset packages are subject to SAT prior to cold commissioning </w:t>
      </w:r>
      <w:r w:rsidRPr="007C4D85">
        <w:rPr>
          <w:i/>
          <w:iCs/>
          <w:color w:val="4F81BD" w:themeColor="accent1"/>
          <w:sz w:val="21"/>
          <w:szCs w:val="21"/>
          <w:lang w:val="en-NZ"/>
        </w:rPr>
        <w:t>(list these)</w:t>
      </w:r>
      <w:r w:rsidRPr="007C4D85">
        <w:rPr>
          <w:sz w:val="21"/>
          <w:szCs w:val="21"/>
          <w:lang w:val="en-NZ"/>
        </w:rPr>
        <w:t xml:space="preserve">. </w:t>
      </w:r>
    </w:p>
    <w:p w14:paraId="53001A21" w14:textId="77777777" w:rsidR="007C4D85" w:rsidRPr="007C4D85" w:rsidRDefault="007C4D85" w:rsidP="00017EF1">
      <w:pPr>
        <w:numPr>
          <w:ilvl w:val="0"/>
          <w:numId w:val="2"/>
        </w:numPr>
        <w:spacing w:line="276" w:lineRule="auto"/>
        <w:jc w:val="both"/>
        <w:rPr>
          <w:sz w:val="21"/>
          <w:szCs w:val="21"/>
          <w:lang w:val="en-NZ"/>
        </w:rPr>
      </w:pPr>
      <w:r w:rsidRPr="007C4D85">
        <w:rPr>
          <w:sz w:val="21"/>
          <w:szCs w:val="21"/>
          <w:lang w:val="en-NZ"/>
        </w:rPr>
        <w:t>Pump and motor control set.</w:t>
      </w:r>
    </w:p>
    <w:p w14:paraId="45F73E6D" w14:textId="77777777" w:rsidR="007C4D85" w:rsidRPr="007C4D85" w:rsidRDefault="007C4D85" w:rsidP="00017EF1">
      <w:pPr>
        <w:numPr>
          <w:ilvl w:val="0"/>
          <w:numId w:val="2"/>
        </w:numPr>
        <w:spacing w:line="276" w:lineRule="auto"/>
        <w:jc w:val="both"/>
        <w:rPr>
          <w:sz w:val="21"/>
          <w:szCs w:val="21"/>
          <w:lang w:val="en-NZ"/>
        </w:rPr>
      </w:pPr>
      <w:r w:rsidRPr="007C4D85">
        <w:rPr>
          <w:sz w:val="21"/>
          <w:szCs w:val="21"/>
          <w:lang w:val="en-NZ"/>
        </w:rPr>
        <w:t>Actuated valves</w:t>
      </w:r>
    </w:p>
    <w:p w14:paraId="3922BEA7" w14:textId="77777777" w:rsidR="007C4D85" w:rsidRPr="007C4D85" w:rsidRDefault="007C4D85" w:rsidP="00017EF1">
      <w:pPr>
        <w:numPr>
          <w:ilvl w:val="0"/>
          <w:numId w:val="2"/>
        </w:numPr>
        <w:spacing w:line="276" w:lineRule="auto"/>
        <w:jc w:val="both"/>
        <w:rPr>
          <w:sz w:val="21"/>
          <w:szCs w:val="21"/>
          <w:lang w:val="en-NZ"/>
        </w:rPr>
      </w:pPr>
      <w:r w:rsidRPr="007C4D85">
        <w:rPr>
          <w:sz w:val="21"/>
          <w:szCs w:val="21"/>
          <w:lang w:val="en-NZ"/>
        </w:rPr>
        <w:t>Standby generator</w:t>
      </w:r>
    </w:p>
    <w:p w14:paraId="04F8EB75" w14:textId="77777777" w:rsidR="007C4D85" w:rsidRPr="00017EF1" w:rsidRDefault="007C4D85" w:rsidP="00017EF1">
      <w:pPr>
        <w:numPr>
          <w:ilvl w:val="0"/>
          <w:numId w:val="2"/>
        </w:numPr>
        <w:spacing w:line="276" w:lineRule="auto"/>
        <w:jc w:val="both"/>
        <w:rPr>
          <w:sz w:val="21"/>
          <w:szCs w:val="21"/>
          <w:lang w:val="en-NZ"/>
        </w:rPr>
      </w:pPr>
      <w:r w:rsidRPr="007C4D85">
        <w:rPr>
          <w:sz w:val="21"/>
          <w:szCs w:val="21"/>
          <w:lang w:val="en-NZ"/>
        </w:rPr>
        <w:t>Lifting devices</w:t>
      </w:r>
    </w:p>
    <w:p w14:paraId="59FEDC1C" w14:textId="77777777" w:rsidR="007933F9" w:rsidRPr="007C4D85" w:rsidRDefault="007933F9" w:rsidP="00017EF1">
      <w:pPr>
        <w:spacing w:line="276" w:lineRule="auto"/>
        <w:ind w:left="1080"/>
        <w:jc w:val="both"/>
        <w:rPr>
          <w:sz w:val="21"/>
          <w:szCs w:val="21"/>
          <w:lang w:val="en-NZ"/>
        </w:rPr>
      </w:pPr>
    </w:p>
    <w:p w14:paraId="5C6D925D" w14:textId="77777777" w:rsidR="007C4D85" w:rsidRPr="00017EF1" w:rsidRDefault="007C4D85" w:rsidP="00017EF1">
      <w:pPr>
        <w:spacing w:line="276" w:lineRule="auto"/>
        <w:jc w:val="both"/>
        <w:rPr>
          <w:sz w:val="21"/>
          <w:szCs w:val="21"/>
          <w:lang w:val="en-NZ"/>
        </w:rPr>
      </w:pPr>
      <w:r w:rsidRPr="007C4D85">
        <w:rPr>
          <w:sz w:val="21"/>
          <w:szCs w:val="21"/>
          <w:lang w:val="en-NZ"/>
        </w:rPr>
        <w:t xml:space="preserve">SAT documents will include completed test sheets and additional supporting documentation e.g. diagnostic software. </w:t>
      </w:r>
    </w:p>
    <w:p w14:paraId="23507C4F" w14:textId="77777777" w:rsidR="007933F9" w:rsidRPr="007C4D85" w:rsidRDefault="007933F9" w:rsidP="007C4D85">
      <w:pPr>
        <w:rPr>
          <w:sz w:val="20"/>
          <w:lang w:val="en-NZ"/>
        </w:rPr>
      </w:pPr>
    </w:p>
    <w:bookmarkEnd w:id="16"/>
    <w:p w14:paraId="7294CFBA" w14:textId="77777777" w:rsidR="007C4D85" w:rsidRDefault="007C4D85" w:rsidP="005B1C62">
      <w:pPr>
        <w:pStyle w:val="11WSTitle"/>
      </w:pPr>
      <w:r w:rsidRPr="007C4D85">
        <w:t>Installation Completion and Pre-Commissioning (IC / PC)</w:t>
      </w:r>
    </w:p>
    <w:p w14:paraId="6C2E9F79" w14:textId="77777777" w:rsidR="007933F9" w:rsidRPr="007C4D85" w:rsidRDefault="007933F9" w:rsidP="007C4D85">
      <w:pPr>
        <w:rPr>
          <w:b/>
          <w:bCs/>
          <w:sz w:val="20"/>
          <w:lang w:val="en-NZ"/>
        </w:rPr>
      </w:pPr>
    </w:p>
    <w:p w14:paraId="51F1F985" w14:textId="77777777" w:rsidR="007C4D85" w:rsidRDefault="007C4D85" w:rsidP="005B1C62">
      <w:pPr>
        <w:spacing w:line="276" w:lineRule="auto"/>
        <w:jc w:val="both"/>
        <w:rPr>
          <w:sz w:val="21"/>
          <w:szCs w:val="21"/>
          <w:lang w:val="en-NZ"/>
        </w:rPr>
      </w:pPr>
      <w:bookmarkStart w:id="17" w:name="_Hlk166490597"/>
      <w:r w:rsidRPr="007C4D85">
        <w:rPr>
          <w:sz w:val="21"/>
          <w:szCs w:val="21"/>
          <w:lang w:val="en-NZ"/>
        </w:rPr>
        <w:t>Test records (ITRs) for all individual assets will confirm that installation is in accordance with Watercare requirements.</w:t>
      </w:r>
    </w:p>
    <w:p w14:paraId="795559EA" w14:textId="77777777" w:rsidR="005B1C62" w:rsidRPr="007C4D85" w:rsidRDefault="005B1C62" w:rsidP="005B1C62">
      <w:pPr>
        <w:spacing w:line="276" w:lineRule="auto"/>
        <w:jc w:val="both"/>
        <w:rPr>
          <w:sz w:val="21"/>
          <w:szCs w:val="21"/>
          <w:lang w:val="en-NZ"/>
        </w:rPr>
      </w:pPr>
    </w:p>
    <w:p w14:paraId="4AFE5355" w14:textId="77777777" w:rsidR="007C4D85" w:rsidRPr="007C4D85" w:rsidRDefault="007C4D85" w:rsidP="005B1C62">
      <w:pPr>
        <w:spacing w:line="276" w:lineRule="auto"/>
        <w:jc w:val="both"/>
        <w:rPr>
          <w:sz w:val="21"/>
          <w:szCs w:val="21"/>
          <w:lang w:val="en-NZ"/>
        </w:rPr>
      </w:pPr>
      <w:r w:rsidRPr="007C4D85">
        <w:rPr>
          <w:sz w:val="21"/>
          <w:szCs w:val="21"/>
          <w:lang w:val="en-NZ"/>
        </w:rPr>
        <w:t xml:space="preserve">Assets may then be livened and pre-commissioned using Watercare approved PC ITRs.  This will include </w:t>
      </w:r>
      <w:r w:rsidRPr="007C4D85">
        <w:rPr>
          <w:i/>
          <w:iCs/>
          <w:color w:val="4F81BD" w:themeColor="accent1"/>
          <w:sz w:val="21"/>
          <w:szCs w:val="21"/>
          <w:lang w:val="en-NZ"/>
        </w:rPr>
        <w:t>(delete if not applicable for this project)</w:t>
      </w:r>
      <w:r w:rsidRPr="007C4D85">
        <w:rPr>
          <w:color w:val="4F81BD" w:themeColor="accent1"/>
          <w:sz w:val="21"/>
          <w:szCs w:val="21"/>
          <w:lang w:val="en-NZ"/>
        </w:rPr>
        <w:t xml:space="preserve"> </w:t>
      </w:r>
      <w:r w:rsidRPr="007C4D85">
        <w:rPr>
          <w:sz w:val="21"/>
          <w:szCs w:val="21"/>
          <w:lang w:val="en-NZ"/>
        </w:rPr>
        <w:t>leak testing; installation of process control system software; instrument set-up and calibration; electrical circuits; actuated valves and gates testing, limits and indications set; VSD’s are livened; electrical protection settings tested; motors and pumps bump tested, and test runs completed.</w:t>
      </w:r>
    </w:p>
    <w:p w14:paraId="0382CD20" w14:textId="77777777" w:rsidR="007933F9" w:rsidRPr="005B1C62" w:rsidRDefault="007933F9" w:rsidP="005B1C62">
      <w:pPr>
        <w:spacing w:line="276" w:lineRule="auto"/>
        <w:jc w:val="both"/>
        <w:rPr>
          <w:sz w:val="21"/>
          <w:szCs w:val="21"/>
          <w:lang w:val="en-NZ"/>
        </w:rPr>
      </w:pPr>
      <w:bookmarkStart w:id="18" w:name="_Hlk169532883"/>
    </w:p>
    <w:p w14:paraId="19CFD2ED" w14:textId="1C3DA229" w:rsidR="007C4D85" w:rsidRPr="005B1C62" w:rsidRDefault="007C4D85" w:rsidP="005B1C62">
      <w:pPr>
        <w:spacing w:line="276" w:lineRule="auto"/>
        <w:jc w:val="both"/>
        <w:rPr>
          <w:sz w:val="21"/>
          <w:szCs w:val="21"/>
          <w:lang w:val="en-NZ"/>
        </w:rPr>
      </w:pPr>
      <w:r w:rsidRPr="007C4D85">
        <w:rPr>
          <w:sz w:val="21"/>
          <w:szCs w:val="21"/>
          <w:lang w:val="en-NZ"/>
        </w:rPr>
        <w:t xml:space="preserve">Completed ITRs and supporting documentation are collated into a completion dossier before moving to the next stage. </w:t>
      </w:r>
    </w:p>
    <w:p w14:paraId="4D35676E" w14:textId="77777777" w:rsidR="007933F9" w:rsidRPr="007C4D85" w:rsidRDefault="007933F9" w:rsidP="007C4D85">
      <w:pPr>
        <w:rPr>
          <w:sz w:val="20"/>
          <w:lang w:val="en-NZ"/>
        </w:rPr>
      </w:pPr>
    </w:p>
    <w:p w14:paraId="54DB88EA" w14:textId="77777777" w:rsidR="007C4D85" w:rsidRDefault="007C4D85" w:rsidP="005B1C62">
      <w:pPr>
        <w:pStyle w:val="11WSTitle"/>
      </w:pPr>
      <w:bookmarkStart w:id="19" w:name="_Toc166224701"/>
      <w:bookmarkStart w:id="20" w:name="_Hlk166491285"/>
      <w:bookmarkEnd w:id="17"/>
      <w:bookmarkEnd w:id="18"/>
      <w:r w:rsidRPr="007C4D85">
        <w:t>Cold commissioning</w:t>
      </w:r>
      <w:bookmarkEnd w:id="19"/>
    </w:p>
    <w:p w14:paraId="0C1045C0" w14:textId="77777777" w:rsidR="007933F9" w:rsidRPr="007C4D85" w:rsidRDefault="007933F9" w:rsidP="007C4D85">
      <w:pPr>
        <w:rPr>
          <w:b/>
          <w:bCs/>
          <w:sz w:val="20"/>
          <w:lang w:val="en-NZ"/>
        </w:rPr>
      </w:pPr>
    </w:p>
    <w:p w14:paraId="05206967" w14:textId="77777777" w:rsidR="007C4D85" w:rsidRPr="005B1C62" w:rsidRDefault="007C4D85" w:rsidP="005B1C62">
      <w:pPr>
        <w:spacing w:line="276" w:lineRule="auto"/>
        <w:jc w:val="both"/>
        <w:rPr>
          <w:sz w:val="21"/>
          <w:szCs w:val="21"/>
          <w:lang w:val="en-NZ"/>
        </w:rPr>
      </w:pPr>
      <w:r w:rsidRPr="007C4D85">
        <w:rPr>
          <w:sz w:val="21"/>
          <w:szCs w:val="21"/>
          <w:lang w:val="en-NZ"/>
        </w:rPr>
        <w:t>Using a safe fluid, test the trips/interlocks and control loops. Each system is separately confirmed ready for hot commissioning.</w:t>
      </w:r>
    </w:p>
    <w:p w14:paraId="33534577" w14:textId="77777777" w:rsidR="007933F9" w:rsidRPr="007C4D85" w:rsidRDefault="007933F9" w:rsidP="005B1C62">
      <w:pPr>
        <w:spacing w:line="276" w:lineRule="auto"/>
        <w:jc w:val="both"/>
        <w:rPr>
          <w:sz w:val="21"/>
          <w:szCs w:val="21"/>
          <w:lang w:val="en-NZ"/>
        </w:rPr>
      </w:pPr>
    </w:p>
    <w:p w14:paraId="47785994" w14:textId="3037DAFB" w:rsidR="007C4D85" w:rsidRPr="005B1C62" w:rsidRDefault="007C4D85" w:rsidP="005B1C62">
      <w:pPr>
        <w:spacing w:line="276" w:lineRule="auto"/>
        <w:jc w:val="both"/>
        <w:rPr>
          <w:i/>
          <w:iCs/>
          <w:sz w:val="21"/>
          <w:szCs w:val="21"/>
          <w:lang w:val="en-NZ"/>
        </w:rPr>
      </w:pPr>
      <w:r w:rsidRPr="007C4D85">
        <w:rPr>
          <w:sz w:val="21"/>
          <w:szCs w:val="21"/>
          <w:lang w:val="en-NZ"/>
        </w:rPr>
        <w:t xml:space="preserve">A temporary closed pumping loop to allow recirculation of water will be used to test pressure, flow, and input &amp; output controls. This loop will be isolated from the network. It will consist of throttling valve to simulate head losses. </w:t>
      </w:r>
      <w:r w:rsidRPr="007C4D85">
        <w:rPr>
          <w:i/>
          <w:iCs/>
          <w:color w:val="4F81BD" w:themeColor="accent1"/>
          <w:sz w:val="21"/>
          <w:szCs w:val="21"/>
          <w:lang w:val="en-NZ"/>
        </w:rPr>
        <w:t>(</w:t>
      </w:r>
      <w:r w:rsidR="005B1C62" w:rsidRPr="005B1C62">
        <w:rPr>
          <w:i/>
          <w:iCs/>
          <w:color w:val="4F81BD" w:themeColor="accent1"/>
          <w:sz w:val="21"/>
          <w:szCs w:val="21"/>
          <w:lang w:val="en-NZ"/>
        </w:rPr>
        <w:t>Delete</w:t>
      </w:r>
      <w:r w:rsidRPr="007C4D85">
        <w:rPr>
          <w:i/>
          <w:iCs/>
          <w:color w:val="4F81BD" w:themeColor="accent1"/>
          <w:sz w:val="21"/>
          <w:szCs w:val="21"/>
          <w:lang w:val="en-NZ"/>
        </w:rPr>
        <w:t xml:space="preserve"> if not applicable for this project. Describe the alternative testing methods)</w:t>
      </w:r>
    </w:p>
    <w:p w14:paraId="238A4D9D" w14:textId="77777777" w:rsidR="00A3778E" w:rsidRPr="007C4D85" w:rsidRDefault="00A3778E" w:rsidP="005B1C62">
      <w:pPr>
        <w:spacing w:line="276" w:lineRule="auto"/>
        <w:jc w:val="both"/>
        <w:rPr>
          <w:sz w:val="21"/>
          <w:szCs w:val="21"/>
          <w:lang w:val="en-NZ"/>
        </w:rPr>
      </w:pPr>
    </w:p>
    <w:p w14:paraId="6F114F57" w14:textId="77777777" w:rsidR="007C4D85" w:rsidRDefault="007C4D85" w:rsidP="005B1C62">
      <w:pPr>
        <w:spacing w:line="276" w:lineRule="auto"/>
        <w:jc w:val="both"/>
        <w:rPr>
          <w:sz w:val="21"/>
          <w:szCs w:val="21"/>
          <w:lang w:val="en-NZ"/>
        </w:rPr>
      </w:pPr>
      <w:r w:rsidRPr="007C4D85">
        <w:rPr>
          <w:sz w:val="21"/>
          <w:szCs w:val="21"/>
          <w:lang w:val="en-NZ"/>
        </w:rPr>
        <w:t xml:space="preserve">The design operating flow shall be set at </w:t>
      </w:r>
      <w:r w:rsidRPr="007C4D85">
        <w:rPr>
          <w:color w:val="4F81BD" w:themeColor="accent1"/>
          <w:sz w:val="21"/>
          <w:szCs w:val="21"/>
          <w:lang w:val="en-NZ"/>
        </w:rPr>
        <w:t xml:space="preserve">[insert] </w:t>
      </w:r>
      <w:r w:rsidRPr="007C4D85">
        <w:rPr>
          <w:sz w:val="21"/>
          <w:szCs w:val="21"/>
          <w:lang w:val="en-NZ"/>
        </w:rPr>
        <w:t>litres/s in the control system.</w:t>
      </w:r>
    </w:p>
    <w:p w14:paraId="061DAEE0" w14:textId="77777777" w:rsidR="007C4D85" w:rsidRPr="005B1C62" w:rsidRDefault="007C4D85" w:rsidP="005B1C62">
      <w:pPr>
        <w:spacing w:line="276" w:lineRule="auto"/>
        <w:jc w:val="both"/>
        <w:rPr>
          <w:sz w:val="21"/>
          <w:szCs w:val="21"/>
          <w:lang w:val="en-NZ"/>
        </w:rPr>
      </w:pPr>
      <w:r w:rsidRPr="007C4D85">
        <w:rPr>
          <w:sz w:val="21"/>
          <w:szCs w:val="21"/>
          <w:lang w:val="en-NZ"/>
        </w:rPr>
        <w:t>A demonstration of lifting of pump in and out of the wet well using design lifting equipment will be done.</w:t>
      </w:r>
    </w:p>
    <w:p w14:paraId="515CEBD5" w14:textId="77777777" w:rsidR="00A3778E" w:rsidRPr="007C4D85" w:rsidRDefault="00A3778E" w:rsidP="005B1C62">
      <w:pPr>
        <w:spacing w:line="276" w:lineRule="auto"/>
        <w:jc w:val="both"/>
        <w:rPr>
          <w:sz w:val="21"/>
          <w:szCs w:val="21"/>
          <w:lang w:val="en-NZ"/>
        </w:rPr>
      </w:pPr>
    </w:p>
    <w:p w14:paraId="3BCA7B00" w14:textId="77777777" w:rsidR="007C4D85" w:rsidRDefault="007C4D85" w:rsidP="005B1C62">
      <w:pPr>
        <w:spacing w:line="276" w:lineRule="auto"/>
        <w:jc w:val="both"/>
        <w:rPr>
          <w:sz w:val="21"/>
          <w:szCs w:val="21"/>
          <w:lang w:val="en-NZ"/>
        </w:rPr>
      </w:pPr>
      <w:r w:rsidRPr="007C4D85">
        <w:rPr>
          <w:sz w:val="21"/>
          <w:szCs w:val="21"/>
          <w:lang w:val="en-NZ"/>
        </w:rPr>
        <w:t>Smoke testing of piping, manholes and storage tanks will be used to check for any leaks.</w:t>
      </w:r>
    </w:p>
    <w:p w14:paraId="5D5AE7DD" w14:textId="77777777" w:rsidR="005B1C62" w:rsidRPr="007C4D85" w:rsidRDefault="005B1C62" w:rsidP="005B1C62">
      <w:pPr>
        <w:spacing w:line="276" w:lineRule="auto"/>
        <w:jc w:val="both"/>
        <w:rPr>
          <w:sz w:val="21"/>
          <w:szCs w:val="21"/>
          <w:lang w:val="en-NZ"/>
        </w:rPr>
      </w:pPr>
    </w:p>
    <w:p w14:paraId="61DD8E9B" w14:textId="77777777" w:rsidR="007C4D85" w:rsidRPr="007C4D85" w:rsidRDefault="007C4D85" w:rsidP="005B1C62">
      <w:pPr>
        <w:spacing w:line="276" w:lineRule="auto"/>
        <w:jc w:val="both"/>
        <w:rPr>
          <w:i/>
          <w:iCs/>
          <w:color w:val="4F81BD" w:themeColor="accent1"/>
          <w:sz w:val="21"/>
          <w:szCs w:val="21"/>
          <w:lang w:val="en-NZ"/>
        </w:rPr>
      </w:pPr>
      <w:r w:rsidRPr="007C4D85">
        <w:rPr>
          <w:i/>
          <w:iCs/>
          <w:color w:val="4F81BD" w:themeColor="accent1"/>
          <w:sz w:val="21"/>
          <w:szCs w:val="21"/>
          <w:lang w:val="en-NZ"/>
        </w:rPr>
        <w:t xml:space="preserve">If this is to be staged, give high level summary of staging. </w:t>
      </w:r>
    </w:p>
    <w:p w14:paraId="0BB4C7D3" w14:textId="77777777" w:rsidR="007C4D85" w:rsidRPr="007C4D85" w:rsidRDefault="007C4D85" w:rsidP="005B1C62">
      <w:pPr>
        <w:spacing w:line="276" w:lineRule="auto"/>
        <w:jc w:val="both"/>
        <w:rPr>
          <w:sz w:val="21"/>
          <w:szCs w:val="21"/>
          <w:lang w:val="en-NZ"/>
        </w:rPr>
      </w:pPr>
    </w:p>
    <w:p w14:paraId="31629244" w14:textId="246431EC" w:rsidR="007C4D85" w:rsidRDefault="007C4D85" w:rsidP="005B1C62">
      <w:pPr>
        <w:numPr>
          <w:ilvl w:val="0"/>
          <w:numId w:val="3"/>
        </w:numPr>
        <w:spacing w:line="276" w:lineRule="auto"/>
        <w:jc w:val="both"/>
        <w:rPr>
          <w:b/>
          <w:bCs/>
          <w:color w:val="FF0000"/>
          <w:sz w:val="21"/>
          <w:szCs w:val="21"/>
          <w:lang w:val="en-NZ"/>
        </w:rPr>
      </w:pPr>
      <w:r w:rsidRPr="007C4D85">
        <w:rPr>
          <w:b/>
          <w:bCs/>
          <w:color w:val="FF0000"/>
          <w:sz w:val="21"/>
          <w:szCs w:val="21"/>
          <w:lang w:val="en-NZ"/>
        </w:rPr>
        <w:t>Internal WSL Milestone and Hold Point – Ready for Hot Commissioning</w:t>
      </w:r>
    </w:p>
    <w:p w14:paraId="13BD2831" w14:textId="77777777" w:rsidR="00FE3422" w:rsidRPr="007C4D85" w:rsidRDefault="00FE3422" w:rsidP="00FE3422">
      <w:pPr>
        <w:spacing w:line="276" w:lineRule="auto"/>
        <w:ind w:left="1042"/>
        <w:jc w:val="both"/>
        <w:rPr>
          <w:b/>
          <w:bCs/>
          <w:color w:val="FF0000"/>
          <w:sz w:val="21"/>
          <w:szCs w:val="21"/>
          <w:lang w:val="en-NZ"/>
        </w:rPr>
      </w:pPr>
    </w:p>
    <w:p w14:paraId="2D91FF6A" w14:textId="77777777" w:rsidR="007C4D85" w:rsidRDefault="007C4D85" w:rsidP="00A3778E">
      <w:pPr>
        <w:pStyle w:val="11WSTitle"/>
      </w:pPr>
      <w:bookmarkStart w:id="21" w:name="_Toc166224702"/>
      <w:r w:rsidRPr="007C4D85">
        <w:t>Hot commissioning</w:t>
      </w:r>
      <w:bookmarkEnd w:id="21"/>
    </w:p>
    <w:p w14:paraId="727A0DF3" w14:textId="77777777" w:rsidR="00A3778E" w:rsidRPr="007C4D85" w:rsidRDefault="00A3778E" w:rsidP="005B1C62">
      <w:pPr>
        <w:spacing w:line="276" w:lineRule="auto"/>
        <w:jc w:val="both"/>
        <w:rPr>
          <w:b/>
          <w:bCs/>
          <w:sz w:val="21"/>
          <w:szCs w:val="21"/>
          <w:lang w:val="en-NZ"/>
        </w:rPr>
      </w:pPr>
    </w:p>
    <w:p w14:paraId="55004EA3" w14:textId="77777777" w:rsidR="007C4D85" w:rsidRPr="005B1C62" w:rsidRDefault="007C4D85" w:rsidP="005B1C62">
      <w:pPr>
        <w:spacing w:line="276" w:lineRule="auto"/>
        <w:jc w:val="both"/>
        <w:rPr>
          <w:i/>
          <w:iCs/>
          <w:sz w:val="21"/>
          <w:szCs w:val="21"/>
          <w:lang w:val="en-NZ"/>
        </w:rPr>
      </w:pPr>
      <w:bookmarkStart w:id="22" w:name="_Hlk166491418"/>
      <w:bookmarkStart w:id="23" w:name="_Hlk169534077"/>
      <w:r w:rsidRPr="007C4D85">
        <w:rPr>
          <w:sz w:val="21"/>
          <w:szCs w:val="21"/>
          <w:lang w:val="en-NZ"/>
        </w:rPr>
        <w:t xml:space="preserve">Plant will be started-up and operated in automatic mode on process fluid. All remaining functionality testing is completed. </w:t>
      </w:r>
      <w:bookmarkEnd w:id="22"/>
      <w:r w:rsidRPr="007C4D85">
        <w:rPr>
          <w:i/>
          <w:iCs/>
          <w:color w:val="4F81BD" w:themeColor="accent1"/>
          <w:sz w:val="21"/>
          <w:szCs w:val="21"/>
          <w:lang w:val="en-NZ"/>
        </w:rPr>
        <w:t>List any exceptions.</w:t>
      </w:r>
    </w:p>
    <w:p w14:paraId="00648CA5" w14:textId="77777777" w:rsidR="00A3778E" w:rsidRPr="007C4D85" w:rsidRDefault="00A3778E" w:rsidP="005B1C62">
      <w:pPr>
        <w:spacing w:line="276" w:lineRule="auto"/>
        <w:jc w:val="both"/>
        <w:rPr>
          <w:sz w:val="21"/>
          <w:szCs w:val="21"/>
          <w:lang w:val="en-NZ"/>
        </w:rPr>
      </w:pPr>
    </w:p>
    <w:p w14:paraId="07D5A7D9" w14:textId="77777777" w:rsidR="007C4D85" w:rsidRPr="005B1C62" w:rsidRDefault="007C4D85" w:rsidP="005B1C62">
      <w:pPr>
        <w:spacing w:line="276" w:lineRule="auto"/>
        <w:jc w:val="both"/>
        <w:rPr>
          <w:i/>
          <w:iCs/>
          <w:color w:val="4F81BD" w:themeColor="accent1"/>
          <w:sz w:val="21"/>
          <w:szCs w:val="21"/>
          <w:lang w:val="en-NZ"/>
        </w:rPr>
      </w:pPr>
      <w:r w:rsidRPr="007C4D85">
        <w:rPr>
          <w:i/>
          <w:iCs/>
          <w:color w:val="4F81BD" w:themeColor="accent1"/>
          <w:sz w:val="21"/>
          <w:szCs w:val="21"/>
          <w:lang w:val="en-NZ"/>
        </w:rPr>
        <w:t xml:space="preserve">If this is to be staged, give high level summary of staging. </w:t>
      </w:r>
    </w:p>
    <w:p w14:paraId="02021AD7" w14:textId="77777777" w:rsidR="00A3778E" w:rsidRPr="007C4D85" w:rsidRDefault="00A3778E" w:rsidP="005B1C62">
      <w:pPr>
        <w:spacing w:line="276" w:lineRule="auto"/>
        <w:jc w:val="both"/>
        <w:rPr>
          <w:sz w:val="21"/>
          <w:szCs w:val="21"/>
          <w:lang w:val="en-NZ"/>
        </w:rPr>
      </w:pPr>
    </w:p>
    <w:p w14:paraId="2A94E123" w14:textId="77777777" w:rsidR="007C4D85" w:rsidRPr="005B1C62" w:rsidRDefault="007C4D85" w:rsidP="005B1C62">
      <w:pPr>
        <w:spacing w:line="276" w:lineRule="auto"/>
        <w:jc w:val="both"/>
        <w:rPr>
          <w:sz w:val="21"/>
          <w:szCs w:val="21"/>
          <w:lang w:val="en-NZ"/>
        </w:rPr>
      </w:pPr>
      <w:r w:rsidRPr="007C4D85">
        <w:rPr>
          <w:sz w:val="21"/>
          <w:szCs w:val="21"/>
          <w:lang w:val="en-NZ"/>
        </w:rPr>
        <w:t xml:space="preserve">Acceptance to service will be applied for </w:t>
      </w:r>
      <w:r w:rsidRPr="007C4D85">
        <w:rPr>
          <w:color w:val="4F81BD" w:themeColor="accent1"/>
          <w:sz w:val="21"/>
          <w:szCs w:val="21"/>
          <w:lang w:val="en-NZ"/>
        </w:rPr>
        <w:t>when the project is ready to receive wastewater</w:t>
      </w:r>
      <w:r w:rsidRPr="007C4D85">
        <w:rPr>
          <w:i/>
          <w:iCs/>
          <w:color w:val="4F81BD" w:themeColor="accent1"/>
          <w:sz w:val="21"/>
          <w:szCs w:val="21"/>
          <w:lang w:val="en-NZ"/>
        </w:rPr>
        <w:t xml:space="preserve"> OR </w:t>
      </w:r>
      <w:r w:rsidRPr="007C4D85">
        <w:rPr>
          <w:color w:val="4F81BD" w:themeColor="accent1"/>
          <w:sz w:val="21"/>
          <w:szCs w:val="21"/>
          <w:lang w:val="en-NZ"/>
        </w:rPr>
        <w:t>when water quality requirements have been met</w:t>
      </w:r>
      <w:r w:rsidRPr="007C4D85">
        <w:rPr>
          <w:i/>
          <w:iCs/>
          <w:color w:val="4F81BD" w:themeColor="accent1"/>
          <w:sz w:val="21"/>
          <w:szCs w:val="21"/>
          <w:lang w:val="en-NZ"/>
        </w:rPr>
        <w:t>.</w:t>
      </w:r>
      <w:bookmarkEnd w:id="23"/>
      <w:r w:rsidRPr="007C4D85">
        <w:rPr>
          <w:color w:val="4F81BD" w:themeColor="accent1"/>
          <w:sz w:val="21"/>
          <w:szCs w:val="21"/>
          <w:lang w:val="en-NZ"/>
        </w:rPr>
        <w:t xml:space="preserve"> </w:t>
      </w:r>
    </w:p>
    <w:p w14:paraId="2E0AA967" w14:textId="77777777" w:rsidR="00A3778E" w:rsidRPr="007C4D85" w:rsidRDefault="00A3778E" w:rsidP="005B1C62">
      <w:pPr>
        <w:spacing w:line="276" w:lineRule="auto"/>
        <w:jc w:val="both"/>
        <w:rPr>
          <w:sz w:val="21"/>
          <w:szCs w:val="21"/>
          <w:lang w:val="en-NZ"/>
        </w:rPr>
      </w:pPr>
    </w:p>
    <w:p w14:paraId="2C8DC31F" w14:textId="45B5B35E" w:rsidR="007C4D85" w:rsidRPr="005B1C62" w:rsidRDefault="007C4D85" w:rsidP="005B1C62">
      <w:pPr>
        <w:numPr>
          <w:ilvl w:val="0"/>
          <w:numId w:val="3"/>
        </w:numPr>
        <w:spacing w:line="276" w:lineRule="auto"/>
        <w:jc w:val="both"/>
        <w:rPr>
          <w:b/>
          <w:bCs/>
          <w:color w:val="FF0000"/>
          <w:sz w:val="21"/>
          <w:szCs w:val="21"/>
          <w:lang w:val="en-NZ"/>
        </w:rPr>
      </w:pPr>
      <w:r w:rsidRPr="007C4D85">
        <w:rPr>
          <w:b/>
          <w:bCs/>
          <w:color w:val="FF0000"/>
          <w:sz w:val="21"/>
          <w:szCs w:val="21"/>
          <w:lang w:val="en-NZ"/>
        </w:rPr>
        <w:t>Internal WSL Milestone and Hold Point – acceptance to service</w:t>
      </w:r>
    </w:p>
    <w:p w14:paraId="3F5EC95E" w14:textId="77777777" w:rsidR="00A3778E" w:rsidRPr="007C4D85" w:rsidRDefault="00A3778E" w:rsidP="005B1C62">
      <w:pPr>
        <w:spacing w:line="276" w:lineRule="auto"/>
        <w:ind w:left="1042"/>
        <w:jc w:val="both"/>
        <w:rPr>
          <w:b/>
          <w:bCs/>
          <w:sz w:val="21"/>
          <w:szCs w:val="21"/>
          <w:lang w:val="en-NZ"/>
        </w:rPr>
      </w:pPr>
    </w:p>
    <w:p w14:paraId="55835A12" w14:textId="77777777" w:rsidR="007C4D85" w:rsidRPr="005B1C62" w:rsidRDefault="007C4D85" w:rsidP="005B1C62">
      <w:pPr>
        <w:spacing w:line="276" w:lineRule="auto"/>
        <w:jc w:val="both"/>
        <w:rPr>
          <w:i/>
          <w:iCs/>
          <w:sz w:val="21"/>
          <w:szCs w:val="21"/>
          <w:lang w:val="en-NZ"/>
        </w:rPr>
      </w:pPr>
      <w:bookmarkStart w:id="24" w:name="_Hlk169534228"/>
      <w:r w:rsidRPr="007C4D85">
        <w:rPr>
          <w:sz w:val="21"/>
          <w:szCs w:val="21"/>
          <w:lang w:val="en-NZ"/>
        </w:rPr>
        <w:t xml:space="preserve">After acceptance to service, the remaining ties ins and any last functionality checks. </w:t>
      </w:r>
      <w:r w:rsidRPr="007C4D85">
        <w:rPr>
          <w:i/>
          <w:iCs/>
          <w:color w:val="4F81BD" w:themeColor="accent1"/>
          <w:sz w:val="21"/>
          <w:szCs w:val="21"/>
          <w:lang w:val="en-NZ"/>
        </w:rPr>
        <w:t>(project specific summary)</w:t>
      </w:r>
    </w:p>
    <w:p w14:paraId="1395C1DA" w14:textId="77777777" w:rsidR="00A3778E" w:rsidRPr="007C4D85" w:rsidRDefault="00A3778E" w:rsidP="005B1C62">
      <w:pPr>
        <w:spacing w:line="276" w:lineRule="auto"/>
        <w:jc w:val="both"/>
        <w:rPr>
          <w:i/>
          <w:iCs/>
          <w:sz w:val="21"/>
          <w:szCs w:val="21"/>
          <w:lang w:val="en-NZ"/>
        </w:rPr>
      </w:pPr>
    </w:p>
    <w:p w14:paraId="2B234E44" w14:textId="77777777" w:rsidR="007C4D85" w:rsidRPr="005B1C62" w:rsidRDefault="007C4D85" w:rsidP="005B1C62">
      <w:pPr>
        <w:spacing w:line="276" w:lineRule="auto"/>
        <w:jc w:val="both"/>
        <w:rPr>
          <w:sz w:val="21"/>
          <w:szCs w:val="21"/>
          <w:lang w:val="en-NZ"/>
        </w:rPr>
      </w:pPr>
      <w:r w:rsidRPr="007C4D85">
        <w:rPr>
          <w:sz w:val="21"/>
          <w:szCs w:val="21"/>
          <w:lang w:val="en-NZ"/>
        </w:rPr>
        <w:t>The Watercare site operations team WSL-O are responsible for routine operation and on-call alarms with support from the Commissioning Team.</w:t>
      </w:r>
    </w:p>
    <w:p w14:paraId="1250E649" w14:textId="77777777" w:rsidR="00A3778E" w:rsidRPr="007C4D85" w:rsidRDefault="00A3778E" w:rsidP="005B1C62">
      <w:pPr>
        <w:spacing w:line="276" w:lineRule="auto"/>
        <w:jc w:val="both"/>
        <w:rPr>
          <w:sz w:val="21"/>
          <w:szCs w:val="21"/>
          <w:lang w:val="en-NZ"/>
        </w:rPr>
      </w:pPr>
    </w:p>
    <w:p w14:paraId="047E457F" w14:textId="77777777" w:rsidR="007C4D85" w:rsidRPr="005B1C62" w:rsidRDefault="007C4D85" w:rsidP="005B1C62">
      <w:pPr>
        <w:spacing w:line="276" w:lineRule="auto"/>
        <w:jc w:val="both"/>
        <w:rPr>
          <w:i/>
          <w:iCs/>
          <w:color w:val="4F81BD" w:themeColor="accent1"/>
          <w:sz w:val="21"/>
          <w:szCs w:val="21"/>
          <w:lang w:val="en-NZ"/>
        </w:rPr>
      </w:pPr>
      <w:r w:rsidRPr="007C4D85">
        <w:rPr>
          <w:i/>
          <w:iCs/>
          <w:color w:val="4F81BD" w:themeColor="accent1"/>
          <w:sz w:val="21"/>
          <w:szCs w:val="21"/>
          <w:lang w:val="en-NZ"/>
        </w:rPr>
        <w:t>Note any biological processes that require time prior to testing e.g. biofilter performance will be assessed four weeks after start-up.</w:t>
      </w:r>
    </w:p>
    <w:p w14:paraId="2AC68FE1" w14:textId="77777777" w:rsidR="00A3778E" w:rsidRPr="007C4D85" w:rsidRDefault="00A3778E" w:rsidP="005B1C62">
      <w:pPr>
        <w:spacing w:line="276" w:lineRule="auto"/>
        <w:jc w:val="both"/>
        <w:rPr>
          <w:sz w:val="21"/>
          <w:szCs w:val="21"/>
          <w:lang w:val="en-NZ"/>
        </w:rPr>
      </w:pPr>
    </w:p>
    <w:p w14:paraId="7B3CD4DA" w14:textId="77777777" w:rsidR="007C4D85" w:rsidRPr="005B1C62" w:rsidRDefault="007C4D85" w:rsidP="005B1C62">
      <w:pPr>
        <w:numPr>
          <w:ilvl w:val="0"/>
          <w:numId w:val="3"/>
        </w:numPr>
        <w:spacing w:line="276" w:lineRule="auto"/>
        <w:jc w:val="both"/>
        <w:rPr>
          <w:b/>
          <w:bCs/>
          <w:color w:val="FF0000"/>
          <w:sz w:val="21"/>
          <w:szCs w:val="21"/>
          <w:lang w:val="en-NZ"/>
        </w:rPr>
      </w:pPr>
      <w:bookmarkStart w:id="25" w:name="_Hlk166491516"/>
      <w:bookmarkEnd w:id="24"/>
      <w:r w:rsidRPr="007C4D85">
        <w:rPr>
          <w:b/>
          <w:bCs/>
          <w:color w:val="FF0000"/>
          <w:sz w:val="21"/>
          <w:szCs w:val="21"/>
          <w:lang w:val="en-NZ"/>
        </w:rPr>
        <w:t>Internal WSL Milestone – provisional takeover</w:t>
      </w:r>
    </w:p>
    <w:p w14:paraId="16E0A0A3" w14:textId="77777777" w:rsidR="00A3778E" w:rsidRPr="007C4D85" w:rsidRDefault="00A3778E" w:rsidP="00A3778E">
      <w:pPr>
        <w:ind w:left="1042"/>
        <w:rPr>
          <w:b/>
          <w:bCs/>
          <w:sz w:val="20"/>
          <w:lang w:val="en-NZ"/>
        </w:rPr>
      </w:pPr>
    </w:p>
    <w:p w14:paraId="67BEA67B" w14:textId="77777777" w:rsidR="007C4D85" w:rsidRDefault="007C4D85" w:rsidP="00A3778E">
      <w:pPr>
        <w:pStyle w:val="11WSTitle"/>
      </w:pPr>
      <w:bookmarkStart w:id="26" w:name="_Toc166224703"/>
      <w:bookmarkStart w:id="27" w:name="_Hlk169534369"/>
      <w:r w:rsidRPr="007C4D85">
        <w:t>Provisional Takeover</w:t>
      </w:r>
      <w:bookmarkEnd w:id="26"/>
    </w:p>
    <w:p w14:paraId="61BAE188" w14:textId="77777777" w:rsidR="00A3778E" w:rsidRPr="007C4D85" w:rsidRDefault="00A3778E" w:rsidP="007C4D85">
      <w:pPr>
        <w:rPr>
          <w:b/>
          <w:bCs/>
          <w:sz w:val="20"/>
          <w:lang w:val="en-NZ"/>
        </w:rPr>
      </w:pPr>
    </w:p>
    <w:p w14:paraId="18059D1E" w14:textId="77777777" w:rsidR="007C4D85" w:rsidRPr="005B1C62" w:rsidRDefault="007C4D85" w:rsidP="005B1C62">
      <w:pPr>
        <w:spacing w:line="276" w:lineRule="auto"/>
        <w:jc w:val="both"/>
        <w:rPr>
          <w:sz w:val="21"/>
          <w:szCs w:val="21"/>
          <w:lang w:val="en-NZ"/>
        </w:rPr>
      </w:pPr>
      <w:bookmarkStart w:id="28" w:name="_Hlk169534428"/>
      <w:r w:rsidRPr="007C4D85">
        <w:rPr>
          <w:sz w:val="21"/>
          <w:szCs w:val="21"/>
          <w:lang w:val="en-NZ"/>
        </w:rPr>
        <w:t xml:space="preserve">The Project demonstrates stable, reliable and safe operation with no critical faults or alarms. </w:t>
      </w:r>
    </w:p>
    <w:p w14:paraId="517464D8" w14:textId="77777777" w:rsidR="005B1C62" w:rsidRPr="007C4D85" w:rsidRDefault="005B1C62" w:rsidP="005B1C62">
      <w:pPr>
        <w:spacing w:line="276" w:lineRule="auto"/>
        <w:jc w:val="both"/>
        <w:rPr>
          <w:sz w:val="21"/>
          <w:szCs w:val="21"/>
          <w:lang w:val="en-NZ"/>
        </w:rPr>
      </w:pPr>
    </w:p>
    <w:p w14:paraId="2A6958F9" w14:textId="77777777" w:rsidR="007C4D85" w:rsidRPr="005B1C62" w:rsidRDefault="007C4D85" w:rsidP="005B1C62">
      <w:pPr>
        <w:spacing w:line="276" w:lineRule="auto"/>
        <w:jc w:val="both"/>
        <w:rPr>
          <w:sz w:val="21"/>
          <w:szCs w:val="21"/>
          <w:lang w:val="en-NZ"/>
        </w:rPr>
      </w:pPr>
      <w:r w:rsidRPr="007C4D85">
        <w:rPr>
          <w:sz w:val="21"/>
          <w:szCs w:val="21"/>
          <w:lang w:val="en-NZ"/>
        </w:rPr>
        <w:t xml:space="preserve">After provisional takeover, WSL-O will be responsible for operation and maintenance of the </w:t>
      </w:r>
      <w:r w:rsidRPr="007C4D85">
        <w:rPr>
          <w:color w:val="4F81BD" w:themeColor="accent1"/>
          <w:sz w:val="21"/>
          <w:szCs w:val="21"/>
          <w:lang w:val="en-NZ"/>
        </w:rPr>
        <w:t>[plant]</w:t>
      </w:r>
      <w:r w:rsidRPr="007C4D85">
        <w:rPr>
          <w:sz w:val="21"/>
          <w:szCs w:val="21"/>
          <w:lang w:val="en-NZ"/>
        </w:rPr>
        <w:t>. If WSL-O are unable to resolve any issue or there are potential contractual implications the affected equipment will be left out of service if it is safe to do so. If it is not possible to leave the equipment out of service, the WSL-C on-call personnel will be contacted.</w:t>
      </w:r>
      <w:bookmarkEnd w:id="27"/>
    </w:p>
    <w:p w14:paraId="6E274A82" w14:textId="77777777" w:rsidR="00A3778E" w:rsidRPr="007C4D85" w:rsidRDefault="00A3778E" w:rsidP="007C4D85">
      <w:pPr>
        <w:rPr>
          <w:b/>
          <w:bCs/>
          <w:sz w:val="20"/>
          <w:lang w:val="en-NZ"/>
        </w:rPr>
      </w:pPr>
    </w:p>
    <w:p w14:paraId="26871077" w14:textId="77777777" w:rsidR="007C4D85" w:rsidRDefault="007C4D85" w:rsidP="00A3778E">
      <w:pPr>
        <w:pStyle w:val="11WSTitle"/>
      </w:pPr>
      <w:bookmarkStart w:id="29" w:name="_Toc166224704"/>
      <w:bookmarkEnd w:id="20"/>
      <w:bookmarkEnd w:id="25"/>
      <w:bookmarkEnd w:id="28"/>
      <w:r w:rsidRPr="007C4D85">
        <w:t>Performance proving period</w:t>
      </w:r>
      <w:bookmarkEnd w:id="29"/>
    </w:p>
    <w:p w14:paraId="3C65B0E0" w14:textId="77777777" w:rsidR="00A3778E" w:rsidRPr="007C4D85" w:rsidRDefault="00A3778E" w:rsidP="005B1C62">
      <w:pPr>
        <w:spacing w:line="276" w:lineRule="auto"/>
        <w:jc w:val="both"/>
        <w:rPr>
          <w:b/>
          <w:bCs/>
          <w:sz w:val="21"/>
          <w:szCs w:val="21"/>
          <w:lang w:val="en-NZ"/>
        </w:rPr>
      </w:pPr>
    </w:p>
    <w:p w14:paraId="268F6E10" w14:textId="77777777" w:rsidR="007C4D85" w:rsidRPr="005B1C62" w:rsidRDefault="007C4D85" w:rsidP="00852303">
      <w:pPr>
        <w:spacing w:line="276" w:lineRule="auto"/>
        <w:jc w:val="both"/>
        <w:rPr>
          <w:sz w:val="21"/>
          <w:szCs w:val="21"/>
          <w:lang w:val="en-NZ"/>
        </w:rPr>
      </w:pPr>
      <w:bookmarkStart w:id="30" w:name="_Hlk169534621"/>
      <w:r w:rsidRPr="007C4D85">
        <w:rPr>
          <w:sz w:val="21"/>
          <w:szCs w:val="21"/>
          <w:lang w:val="en-NZ"/>
        </w:rPr>
        <w:t>The following project specific performance proving has been agreed:</w:t>
      </w:r>
    </w:p>
    <w:p w14:paraId="22419E23" w14:textId="77777777" w:rsidR="005B1C62" w:rsidRPr="007C4D85" w:rsidRDefault="005B1C62" w:rsidP="00852303">
      <w:pPr>
        <w:spacing w:line="276" w:lineRule="auto"/>
        <w:jc w:val="both"/>
        <w:rPr>
          <w:sz w:val="21"/>
          <w:szCs w:val="21"/>
          <w:lang w:val="en-NZ"/>
        </w:rPr>
      </w:pPr>
    </w:p>
    <w:p w14:paraId="677E2491" w14:textId="77777777" w:rsidR="007C4D85" w:rsidRPr="005B1C62" w:rsidRDefault="007C4D85" w:rsidP="00852303">
      <w:pPr>
        <w:spacing w:line="276" w:lineRule="auto"/>
        <w:jc w:val="both"/>
        <w:rPr>
          <w:i/>
          <w:iCs/>
          <w:color w:val="4F81BD" w:themeColor="accent1"/>
          <w:sz w:val="21"/>
          <w:szCs w:val="21"/>
          <w:lang w:val="en-NZ"/>
        </w:rPr>
      </w:pPr>
      <w:r w:rsidRPr="007C4D85">
        <w:rPr>
          <w:i/>
          <w:iCs/>
          <w:color w:val="4F81BD" w:themeColor="accent1"/>
          <w:sz w:val="21"/>
          <w:szCs w:val="21"/>
          <w:lang w:val="en-NZ"/>
        </w:rPr>
        <w:t xml:space="preserve">e.g. 5 days continuous automatic operation. </w:t>
      </w:r>
    </w:p>
    <w:p w14:paraId="565962D2" w14:textId="77777777" w:rsidR="005B1C62" w:rsidRPr="007C4D85" w:rsidRDefault="005B1C62" w:rsidP="00852303">
      <w:pPr>
        <w:spacing w:line="276" w:lineRule="auto"/>
        <w:jc w:val="both"/>
        <w:rPr>
          <w:i/>
          <w:iCs/>
          <w:color w:val="4F81BD" w:themeColor="accent1"/>
          <w:sz w:val="21"/>
          <w:szCs w:val="21"/>
          <w:lang w:val="en-NZ"/>
        </w:rPr>
      </w:pPr>
    </w:p>
    <w:p w14:paraId="6D4DB6D3" w14:textId="77777777" w:rsidR="007C4D85" w:rsidRPr="005B1C62" w:rsidRDefault="007C4D85" w:rsidP="00852303">
      <w:pPr>
        <w:spacing w:line="276" w:lineRule="auto"/>
        <w:jc w:val="both"/>
        <w:rPr>
          <w:i/>
          <w:iCs/>
          <w:color w:val="4F81BD" w:themeColor="accent1"/>
          <w:sz w:val="21"/>
          <w:szCs w:val="21"/>
          <w:lang w:val="en-NZ"/>
        </w:rPr>
      </w:pPr>
      <w:r w:rsidRPr="007C4D85">
        <w:rPr>
          <w:i/>
          <w:iCs/>
          <w:color w:val="4F81BD" w:themeColor="accent1"/>
          <w:sz w:val="21"/>
          <w:szCs w:val="21"/>
          <w:lang w:val="en-NZ"/>
        </w:rPr>
        <w:t>Define who will monitor results.</w:t>
      </w:r>
    </w:p>
    <w:p w14:paraId="78EA7C9C" w14:textId="77777777" w:rsidR="005B1C62" w:rsidRPr="007C4D85" w:rsidRDefault="005B1C62" w:rsidP="00852303">
      <w:pPr>
        <w:spacing w:line="276" w:lineRule="auto"/>
        <w:jc w:val="both"/>
        <w:rPr>
          <w:i/>
          <w:iCs/>
          <w:color w:val="4F81BD" w:themeColor="accent1"/>
          <w:sz w:val="21"/>
          <w:szCs w:val="21"/>
          <w:lang w:val="en-NZ"/>
        </w:rPr>
      </w:pPr>
    </w:p>
    <w:p w14:paraId="6F70AC4F" w14:textId="27D19B92" w:rsidR="005B1C62" w:rsidRPr="0036345F" w:rsidRDefault="007C4D85" w:rsidP="00852303">
      <w:pPr>
        <w:spacing w:line="276" w:lineRule="auto"/>
        <w:jc w:val="both"/>
        <w:rPr>
          <w:i/>
          <w:iCs/>
          <w:sz w:val="21"/>
          <w:szCs w:val="21"/>
          <w:lang w:val="en-NZ"/>
        </w:rPr>
      </w:pPr>
      <w:r w:rsidRPr="007C4D85">
        <w:rPr>
          <w:i/>
          <w:iCs/>
          <w:color w:val="4F81BD" w:themeColor="accent1"/>
          <w:sz w:val="21"/>
          <w:szCs w:val="21"/>
          <w:lang w:val="en-NZ"/>
        </w:rPr>
        <w:t>Define the process for non-conformances. Will the test restart from scratch?</w:t>
      </w:r>
      <w:bookmarkEnd w:id="30"/>
    </w:p>
    <w:p w14:paraId="123C51B6" w14:textId="77777777" w:rsidR="007C4D85" w:rsidRDefault="007C4D85" w:rsidP="00852303">
      <w:pPr>
        <w:numPr>
          <w:ilvl w:val="0"/>
          <w:numId w:val="3"/>
        </w:numPr>
        <w:spacing w:line="276" w:lineRule="auto"/>
        <w:jc w:val="both"/>
        <w:rPr>
          <w:b/>
          <w:bCs/>
          <w:color w:val="FF0000"/>
          <w:sz w:val="20"/>
          <w:lang w:val="en-NZ"/>
        </w:rPr>
      </w:pPr>
      <w:r w:rsidRPr="007C4D85">
        <w:rPr>
          <w:b/>
          <w:bCs/>
          <w:color w:val="FF0000"/>
          <w:sz w:val="20"/>
          <w:lang w:val="en-NZ"/>
        </w:rPr>
        <w:t>Internal WSL Milestone – final handover</w:t>
      </w:r>
    </w:p>
    <w:p w14:paraId="14BE36A4" w14:textId="77777777" w:rsidR="00852303" w:rsidRPr="007C4D85" w:rsidRDefault="00852303" w:rsidP="00852303">
      <w:pPr>
        <w:ind w:left="1042"/>
        <w:rPr>
          <w:b/>
          <w:bCs/>
          <w:color w:val="FF0000"/>
          <w:sz w:val="20"/>
          <w:lang w:val="en-NZ"/>
        </w:rPr>
      </w:pPr>
    </w:p>
    <w:p w14:paraId="2F175CC7" w14:textId="77777777" w:rsidR="007C4D85" w:rsidRPr="007C4D85" w:rsidRDefault="007C4D85" w:rsidP="007C4D85">
      <w:pPr>
        <w:rPr>
          <w:b/>
          <w:bCs/>
          <w:sz w:val="20"/>
          <w:lang w:val="en-NZ"/>
        </w:rPr>
      </w:pPr>
      <w:bookmarkStart w:id="31" w:name="_Toc138086440"/>
      <w:bookmarkStart w:id="32" w:name="_Toc138086678"/>
      <w:bookmarkStart w:id="33" w:name="_Toc138086917"/>
      <w:bookmarkStart w:id="34" w:name="_Toc138087154"/>
      <w:bookmarkStart w:id="35" w:name="_Toc138087389"/>
      <w:bookmarkStart w:id="36" w:name="_Ref137639355"/>
      <w:bookmarkStart w:id="37" w:name="_Ref81569953"/>
      <w:bookmarkStart w:id="38" w:name="_Ref80192879"/>
      <w:bookmarkStart w:id="39" w:name="_Toc30517124"/>
      <w:bookmarkStart w:id="40" w:name="_Hlk137223788"/>
      <w:bookmarkStart w:id="41" w:name="_Toc30517123"/>
      <w:bookmarkEnd w:id="31"/>
      <w:bookmarkEnd w:id="32"/>
      <w:bookmarkEnd w:id="33"/>
      <w:bookmarkEnd w:id="34"/>
      <w:bookmarkEnd w:id="35"/>
    </w:p>
    <w:p w14:paraId="2E4F17D5" w14:textId="77777777" w:rsidR="007C4D85" w:rsidRDefault="007C4D85" w:rsidP="00A3778E">
      <w:pPr>
        <w:pStyle w:val="1WSTitle"/>
      </w:pPr>
      <w:bookmarkStart w:id="42" w:name="_Toc166224705"/>
      <w:r w:rsidRPr="007C4D85">
        <w:lastRenderedPageBreak/>
        <w:t>Performance Requirements</w:t>
      </w:r>
      <w:bookmarkEnd w:id="36"/>
      <w:bookmarkEnd w:id="37"/>
      <w:bookmarkEnd w:id="38"/>
      <w:bookmarkEnd w:id="39"/>
      <w:bookmarkEnd w:id="42"/>
    </w:p>
    <w:p w14:paraId="0920C334" w14:textId="77777777" w:rsidR="00A3778E" w:rsidRPr="007C4D85" w:rsidRDefault="00A3778E" w:rsidP="007C4D85">
      <w:pPr>
        <w:rPr>
          <w:b/>
          <w:bCs/>
          <w:sz w:val="20"/>
          <w:lang w:val="en-NZ"/>
        </w:rPr>
      </w:pPr>
    </w:p>
    <w:p w14:paraId="2B52228B" w14:textId="77777777" w:rsidR="007C4D85" w:rsidRDefault="007C4D85" w:rsidP="005B1C62">
      <w:pPr>
        <w:spacing w:line="276" w:lineRule="auto"/>
        <w:jc w:val="both"/>
        <w:rPr>
          <w:sz w:val="21"/>
          <w:szCs w:val="21"/>
          <w:lang w:val="en-NZ"/>
        </w:rPr>
      </w:pPr>
      <w:bookmarkStart w:id="43" w:name="_Hlk166491685"/>
      <w:r w:rsidRPr="007C4D85">
        <w:rPr>
          <w:sz w:val="21"/>
          <w:szCs w:val="21"/>
          <w:lang w:val="en-NZ"/>
        </w:rPr>
        <w:t xml:space="preserve">The following performance specifications are required to be met by the project. </w:t>
      </w:r>
    </w:p>
    <w:p w14:paraId="611D1464" w14:textId="77777777" w:rsidR="005B1C62" w:rsidRPr="007C4D85" w:rsidRDefault="005B1C62" w:rsidP="005B1C62">
      <w:pPr>
        <w:spacing w:line="276" w:lineRule="auto"/>
        <w:jc w:val="both"/>
        <w:rPr>
          <w:sz w:val="21"/>
          <w:szCs w:val="21"/>
          <w:lang w:val="en-NZ"/>
        </w:rPr>
      </w:pPr>
    </w:p>
    <w:p w14:paraId="6DC6A129" w14:textId="36E19215" w:rsidR="005125B8" w:rsidRPr="00852303" w:rsidRDefault="0060761A" w:rsidP="0060761A">
      <w:pPr>
        <w:pStyle w:val="Caption"/>
        <w:keepNext/>
        <w:rPr>
          <w:rFonts w:cs="Arial"/>
          <w:b/>
          <w:bCs/>
          <w:color w:val="auto"/>
        </w:rPr>
      </w:pPr>
      <w:r w:rsidRPr="00852303">
        <w:rPr>
          <w:rFonts w:cs="Arial"/>
          <w:b/>
          <w:bCs/>
          <w:color w:val="auto"/>
        </w:rPr>
        <w:t xml:space="preserve">Table </w:t>
      </w:r>
      <w:r w:rsidRPr="00852303">
        <w:rPr>
          <w:rFonts w:cs="Arial"/>
          <w:b/>
          <w:bCs/>
          <w:color w:val="auto"/>
        </w:rPr>
        <w:fldChar w:fldCharType="begin"/>
      </w:r>
      <w:r w:rsidRPr="00852303">
        <w:rPr>
          <w:rFonts w:cs="Arial"/>
          <w:b/>
          <w:bCs/>
          <w:color w:val="auto"/>
        </w:rPr>
        <w:instrText xml:space="preserve"> SEQ Table \* ARABIC </w:instrText>
      </w:r>
      <w:r w:rsidRPr="00852303">
        <w:rPr>
          <w:rFonts w:cs="Arial"/>
          <w:b/>
          <w:bCs/>
          <w:color w:val="auto"/>
        </w:rPr>
        <w:fldChar w:fldCharType="separate"/>
      </w:r>
      <w:r w:rsidRPr="00852303">
        <w:rPr>
          <w:rFonts w:cs="Arial"/>
          <w:b/>
          <w:bCs/>
          <w:noProof/>
          <w:color w:val="auto"/>
        </w:rPr>
        <w:t>1</w:t>
      </w:r>
      <w:r w:rsidRPr="00852303">
        <w:rPr>
          <w:rFonts w:cs="Arial"/>
          <w:b/>
          <w:bCs/>
          <w:color w:val="auto"/>
        </w:rPr>
        <w:fldChar w:fldCharType="end"/>
      </w:r>
      <w:r w:rsidRPr="00852303">
        <w:rPr>
          <w:rFonts w:cs="Arial"/>
          <w:b/>
          <w:bCs/>
          <w:color w:val="auto"/>
        </w:rPr>
        <w:t xml:space="preserve">: </w:t>
      </w:r>
      <w:r w:rsidRPr="00852303">
        <w:rPr>
          <w:rFonts w:cs="Arial"/>
          <w:color w:val="auto"/>
        </w:rPr>
        <w:t>Performance Requirements</w:t>
      </w:r>
    </w:p>
    <w:tbl>
      <w:tblPr>
        <w:tblStyle w:val="TableGrid"/>
        <w:tblW w:w="9776" w:type="dxa"/>
        <w:tblBorders>
          <w:bottom w:val="none" w:sz="0" w:space="0" w:color="auto"/>
        </w:tblBorders>
        <w:tblLook w:val="04A0" w:firstRow="1" w:lastRow="0" w:firstColumn="1" w:lastColumn="0" w:noHBand="0" w:noVBand="1"/>
      </w:tblPr>
      <w:tblGrid>
        <w:gridCol w:w="2495"/>
        <w:gridCol w:w="7281"/>
      </w:tblGrid>
      <w:tr w:rsidR="007C4D85" w:rsidRPr="007C4D85" w14:paraId="6C5952FA" w14:textId="77777777" w:rsidTr="00475B83">
        <w:tc>
          <w:tcPr>
            <w:tcW w:w="2495"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bookmarkEnd w:id="43"/>
          <w:p w14:paraId="0903F203" w14:textId="77777777" w:rsidR="007C4D85" w:rsidRPr="007C4D85" w:rsidRDefault="007C4D85" w:rsidP="007C4D85">
            <w:pPr>
              <w:rPr>
                <w:b/>
                <w:bCs/>
                <w:sz w:val="18"/>
                <w:szCs w:val="18"/>
                <w:lang w:val="en-NZ"/>
              </w:rPr>
            </w:pPr>
            <w:r w:rsidRPr="007C4D85">
              <w:rPr>
                <w:b/>
                <w:bCs/>
                <w:sz w:val="18"/>
                <w:szCs w:val="18"/>
                <w:lang w:val="en-NZ"/>
              </w:rPr>
              <w:t>Stage</w:t>
            </w:r>
          </w:p>
        </w:tc>
        <w:tc>
          <w:tcPr>
            <w:tcW w:w="728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680373" w14:textId="77777777" w:rsidR="007C4D85" w:rsidRPr="007C4D85" w:rsidRDefault="007C4D85" w:rsidP="007C4D85">
            <w:pPr>
              <w:rPr>
                <w:b/>
                <w:bCs/>
                <w:sz w:val="18"/>
                <w:szCs w:val="18"/>
                <w:lang w:val="en-NZ"/>
              </w:rPr>
            </w:pPr>
            <w:r w:rsidRPr="007C4D85">
              <w:rPr>
                <w:b/>
                <w:bCs/>
                <w:sz w:val="18"/>
                <w:szCs w:val="18"/>
                <w:lang w:val="en-NZ"/>
              </w:rPr>
              <w:t>Performance Parameters and Measures</w:t>
            </w:r>
          </w:p>
        </w:tc>
      </w:tr>
      <w:tr w:rsidR="007C4D85" w:rsidRPr="007C4D85" w14:paraId="400F0B0A" w14:textId="77777777" w:rsidTr="00475B83">
        <w:tc>
          <w:tcPr>
            <w:tcW w:w="2495" w:type="dxa"/>
            <w:tcBorders>
              <w:top w:val="single" w:sz="4" w:space="0" w:color="auto"/>
              <w:left w:val="single" w:sz="4" w:space="0" w:color="auto"/>
              <w:bottom w:val="single" w:sz="4" w:space="0" w:color="auto"/>
              <w:right w:val="single" w:sz="4" w:space="0" w:color="auto"/>
            </w:tcBorders>
            <w:hideMark/>
          </w:tcPr>
          <w:p w14:paraId="39D138EE" w14:textId="77777777" w:rsidR="007C4D85" w:rsidRPr="007C4D85" w:rsidRDefault="007C4D85" w:rsidP="007C4D85">
            <w:pPr>
              <w:rPr>
                <w:b/>
                <w:bCs/>
                <w:sz w:val="18"/>
                <w:szCs w:val="18"/>
                <w:lang w:val="en-NZ"/>
              </w:rPr>
            </w:pPr>
            <w:r w:rsidRPr="007C4D85">
              <w:rPr>
                <w:b/>
                <w:bCs/>
                <w:sz w:val="18"/>
                <w:szCs w:val="18"/>
                <w:lang w:val="en-NZ"/>
              </w:rPr>
              <w:t>Cold/Hot Commissioning</w:t>
            </w:r>
          </w:p>
        </w:tc>
        <w:tc>
          <w:tcPr>
            <w:tcW w:w="7281" w:type="dxa"/>
            <w:tcBorders>
              <w:top w:val="single" w:sz="4" w:space="0" w:color="auto"/>
              <w:left w:val="single" w:sz="4" w:space="0" w:color="auto"/>
              <w:bottom w:val="single" w:sz="4" w:space="0" w:color="auto"/>
              <w:right w:val="single" w:sz="4" w:space="0" w:color="auto"/>
            </w:tcBorders>
          </w:tcPr>
          <w:p w14:paraId="2A81E2E5"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 xml:space="preserve">Design Pressure and flow achieved in network by pumps </w:t>
            </w:r>
          </w:p>
          <w:p w14:paraId="53EA3C43"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Wet well float switch cut-in and cut out at set levels</w:t>
            </w:r>
          </w:p>
          <w:p w14:paraId="5C16C4B5"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Wet well washer operation</w:t>
            </w:r>
          </w:p>
          <w:p w14:paraId="708542F2"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Pressure relief valve performance at set pressure.</w:t>
            </w:r>
          </w:p>
          <w:p w14:paraId="43662D08"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Automatic operation mode functionality</w:t>
            </w:r>
          </w:p>
          <w:p w14:paraId="41DA7422"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Pump multi-duty operation.</w:t>
            </w:r>
          </w:p>
          <w:p w14:paraId="74A6093A"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Well washer operation.</w:t>
            </w:r>
          </w:p>
          <w:p w14:paraId="20BCDDD9"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Lifting devices operations (demonstrate pumps can be hoisted in and out of wet well)</w:t>
            </w:r>
          </w:p>
          <w:p w14:paraId="08979757"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Remote operation via SCADA</w:t>
            </w:r>
          </w:p>
          <w:p w14:paraId="3A959F5A"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Emergency stop buttons.</w:t>
            </w:r>
          </w:p>
          <w:p w14:paraId="190F02C2"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Generator auto kick-in</w:t>
            </w:r>
          </w:p>
          <w:p w14:paraId="6FE995C1"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 xml:space="preserve">Noise test/survey [Equivalent to 85dbA average over 8hrs/max. specified by resource consent/ 45 dB </w:t>
            </w:r>
            <w:proofErr w:type="spellStart"/>
            <w:r w:rsidRPr="007C4D85">
              <w:rPr>
                <w:color w:val="4F81BD" w:themeColor="accent1"/>
                <w:sz w:val="18"/>
                <w:szCs w:val="18"/>
                <w:lang w:val="en-NZ"/>
              </w:rPr>
              <w:t>L</w:t>
            </w:r>
            <w:r w:rsidRPr="007C4D85">
              <w:rPr>
                <w:color w:val="4F81BD" w:themeColor="accent1"/>
                <w:sz w:val="18"/>
                <w:szCs w:val="18"/>
                <w:vertAlign w:val="subscript"/>
                <w:lang w:val="en-NZ"/>
              </w:rPr>
              <w:t>Aeq</w:t>
            </w:r>
            <w:proofErr w:type="spellEnd"/>
            <w:r w:rsidRPr="007C4D85">
              <w:rPr>
                <w:color w:val="4F81BD" w:themeColor="accent1"/>
                <w:sz w:val="18"/>
                <w:szCs w:val="18"/>
                <w:vertAlign w:val="subscript"/>
                <w:lang w:val="en-NZ"/>
              </w:rPr>
              <w:t xml:space="preserve"> (15min</w:t>
            </w:r>
            <w:r w:rsidRPr="007C4D85">
              <w:rPr>
                <w:color w:val="4F81BD" w:themeColor="accent1"/>
                <w:sz w:val="18"/>
                <w:szCs w:val="18"/>
                <w:lang w:val="en-NZ"/>
              </w:rPr>
              <w:t>)]</w:t>
            </w:r>
          </w:p>
          <w:p w14:paraId="6F22FFAD" w14:textId="77777777"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Bio filter operation</w:t>
            </w:r>
          </w:p>
          <w:p w14:paraId="17916652" w14:textId="5EF4838E" w:rsidR="007C4D85" w:rsidRPr="007C4D85" w:rsidRDefault="007C4D85" w:rsidP="005B1C62">
            <w:pPr>
              <w:spacing w:line="480" w:lineRule="auto"/>
              <w:rPr>
                <w:color w:val="4F81BD" w:themeColor="accent1"/>
                <w:sz w:val="18"/>
                <w:szCs w:val="18"/>
                <w:lang w:val="en-NZ"/>
              </w:rPr>
            </w:pPr>
            <w:r w:rsidRPr="007C4D85">
              <w:rPr>
                <w:color w:val="4F81BD" w:themeColor="accent1"/>
                <w:sz w:val="18"/>
                <w:szCs w:val="18"/>
                <w:lang w:val="en-NZ"/>
              </w:rPr>
              <w:t>Security equipment functional and operable</w:t>
            </w:r>
          </w:p>
        </w:tc>
      </w:tr>
      <w:tr w:rsidR="007C4D85" w:rsidRPr="007C4D85" w14:paraId="50C2571B" w14:textId="77777777" w:rsidTr="00475B83">
        <w:tc>
          <w:tcPr>
            <w:tcW w:w="2495" w:type="dxa"/>
            <w:tcBorders>
              <w:top w:val="single" w:sz="4" w:space="0" w:color="auto"/>
              <w:left w:val="single" w:sz="4" w:space="0" w:color="auto"/>
              <w:bottom w:val="single" w:sz="4" w:space="0" w:color="auto"/>
              <w:right w:val="single" w:sz="4" w:space="0" w:color="auto"/>
            </w:tcBorders>
            <w:hideMark/>
          </w:tcPr>
          <w:p w14:paraId="1C2761C4" w14:textId="77777777" w:rsidR="007C4D85" w:rsidRPr="007C4D85" w:rsidRDefault="007C4D85" w:rsidP="007C4D85">
            <w:pPr>
              <w:rPr>
                <w:b/>
                <w:bCs/>
                <w:sz w:val="18"/>
                <w:szCs w:val="18"/>
                <w:lang w:val="en-NZ"/>
              </w:rPr>
            </w:pPr>
            <w:r w:rsidRPr="007C4D85">
              <w:rPr>
                <w:b/>
                <w:bCs/>
                <w:sz w:val="18"/>
                <w:szCs w:val="18"/>
                <w:lang w:val="en-NZ"/>
              </w:rPr>
              <w:t>Performance Proving</w:t>
            </w:r>
          </w:p>
        </w:tc>
        <w:tc>
          <w:tcPr>
            <w:tcW w:w="7281" w:type="dxa"/>
            <w:tcBorders>
              <w:top w:val="single" w:sz="4" w:space="0" w:color="auto"/>
              <w:left w:val="single" w:sz="4" w:space="0" w:color="auto"/>
              <w:bottom w:val="single" w:sz="4" w:space="0" w:color="auto"/>
              <w:right w:val="single" w:sz="4" w:space="0" w:color="auto"/>
            </w:tcBorders>
            <w:hideMark/>
          </w:tcPr>
          <w:p w14:paraId="2DDE5B98" w14:textId="77777777" w:rsidR="007C4D85" w:rsidRPr="007C4D85" w:rsidRDefault="007C4D85" w:rsidP="005B1C62">
            <w:pPr>
              <w:spacing w:line="480" w:lineRule="auto"/>
              <w:rPr>
                <w:sz w:val="18"/>
                <w:szCs w:val="18"/>
                <w:lang w:val="en-NZ"/>
              </w:rPr>
            </w:pPr>
            <w:r w:rsidRPr="007C4D85">
              <w:rPr>
                <w:sz w:val="18"/>
                <w:szCs w:val="18"/>
                <w:lang w:val="en-NZ"/>
              </w:rPr>
              <w:t xml:space="preserve">All systems to function autonomously for </w:t>
            </w:r>
            <w:r w:rsidRPr="007C4D85">
              <w:rPr>
                <w:color w:val="4F81BD" w:themeColor="accent1"/>
                <w:sz w:val="18"/>
                <w:szCs w:val="18"/>
                <w:lang w:val="en-NZ"/>
              </w:rPr>
              <w:t>[insert agreed period]</w:t>
            </w:r>
            <w:r w:rsidRPr="007C4D85">
              <w:rPr>
                <w:sz w:val="18"/>
                <w:szCs w:val="18"/>
                <w:lang w:val="en-NZ"/>
              </w:rPr>
              <w:t>.</w:t>
            </w:r>
          </w:p>
          <w:p w14:paraId="466CA352" w14:textId="77777777" w:rsidR="007C4D85" w:rsidRPr="007C4D85" w:rsidRDefault="007C4D85" w:rsidP="005B1C62">
            <w:pPr>
              <w:spacing w:line="480" w:lineRule="auto"/>
              <w:rPr>
                <w:sz w:val="18"/>
                <w:szCs w:val="18"/>
                <w:lang w:val="en-NZ"/>
              </w:rPr>
            </w:pPr>
            <w:r w:rsidRPr="007C4D85">
              <w:rPr>
                <w:sz w:val="18"/>
                <w:szCs w:val="18"/>
                <w:lang w:val="en-NZ"/>
              </w:rPr>
              <w:t xml:space="preserve">Biofilter testing for a period of </w:t>
            </w:r>
            <w:r w:rsidRPr="007C4D85">
              <w:rPr>
                <w:color w:val="4F81BD" w:themeColor="accent1"/>
                <w:sz w:val="18"/>
                <w:szCs w:val="18"/>
                <w:lang w:val="en-NZ"/>
              </w:rPr>
              <w:t>4 weeks</w:t>
            </w:r>
            <w:r w:rsidRPr="007C4D85">
              <w:rPr>
                <w:sz w:val="18"/>
                <w:szCs w:val="18"/>
                <w:lang w:val="en-NZ"/>
              </w:rPr>
              <w:t>.</w:t>
            </w:r>
          </w:p>
        </w:tc>
      </w:tr>
    </w:tbl>
    <w:p w14:paraId="0933C7BD" w14:textId="77777777" w:rsidR="00A3778E" w:rsidRDefault="00A3778E" w:rsidP="007C4D85">
      <w:pPr>
        <w:rPr>
          <w:b/>
          <w:bCs/>
          <w:sz w:val="20"/>
          <w:lang w:val="en-NZ"/>
        </w:rPr>
      </w:pPr>
      <w:bookmarkStart w:id="44" w:name="_Toc166224706"/>
    </w:p>
    <w:p w14:paraId="4A948A3D" w14:textId="0492A796" w:rsidR="007C4D85" w:rsidRDefault="007C4D85" w:rsidP="00A3778E">
      <w:pPr>
        <w:pStyle w:val="1WSTitle"/>
      </w:pPr>
      <w:r w:rsidRPr="007C4D85">
        <w:t>Commissioning Team</w:t>
      </w:r>
      <w:bookmarkEnd w:id="40"/>
      <w:bookmarkEnd w:id="44"/>
    </w:p>
    <w:p w14:paraId="7C7DDCBD" w14:textId="77777777" w:rsidR="00A3778E" w:rsidRPr="007C4D85" w:rsidRDefault="00A3778E" w:rsidP="007C4D85">
      <w:pPr>
        <w:rPr>
          <w:b/>
          <w:bCs/>
          <w:sz w:val="20"/>
          <w:lang w:val="en-NZ"/>
        </w:rPr>
      </w:pPr>
    </w:p>
    <w:p w14:paraId="3F88216C" w14:textId="77777777" w:rsidR="007C4D85" w:rsidRDefault="007C4D85" w:rsidP="00A3778E">
      <w:pPr>
        <w:pStyle w:val="11WSTitle"/>
      </w:pPr>
      <w:bookmarkStart w:id="45" w:name="_Toc166224707"/>
      <w:r w:rsidRPr="007C4D85">
        <w:t>Roles and Responsibilities</w:t>
      </w:r>
      <w:bookmarkEnd w:id="45"/>
      <w:r w:rsidRPr="007C4D85">
        <w:t xml:space="preserve"> </w:t>
      </w:r>
    </w:p>
    <w:p w14:paraId="65A8C5D7" w14:textId="77777777" w:rsidR="00A3778E" w:rsidRPr="007C4D85" w:rsidRDefault="00A3778E" w:rsidP="007C4D85">
      <w:pPr>
        <w:rPr>
          <w:b/>
          <w:bCs/>
          <w:sz w:val="20"/>
          <w:lang w:val="en-NZ"/>
        </w:rPr>
      </w:pPr>
    </w:p>
    <w:p w14:paraId="64770F36" w14:textId="1AE4F4A7" w:rsidR="007C4D85" w:rsidRDefault="007C4D85" w:rsidP="005B1C62">
      <w:pPr>
        <w:spacing w:line="276" w:lineRule="auto"/>
        <w:jc w:val="both"/>
        <w:rPr>
          <w:sz w:val="21"/>
          <w:szCs w:val="21"/>
          <w:lang w:val="en-NZ"/>
        </w:rPr>
      </w:pPr>
      <w:r w:rsidRPr="007C4D85">
        <w:rPr>
          <w:sz w:val="21"/>
          <w:szCs w:val="21"/>
          <w:lang w:val="en-NZ"/>
        </w:rPr>
        <w:t xml:space="preserve">The commissioning team communication structure, contact details and roles and responsibilities are included below. Detailed role descriptions are in the </w:t>
      </w:r>
      <w:r w:rsidR="008864CE" w:rsidRPr="007C4D85">
        <w:rPr>
          <w:sz w:val="21"/>
          <w:szCs w:val="21"/>
          <w:lang w:val="en-NZ"/>
        </w:rPr>
        <w:t xml:space="preserve">Watercare Code of Practice for Commissioning </w:t>
      </w:r>
      <w:r w:rsidR="008864CE" w:rsidRPr="008864CE">
        <w:rPr>
          <w:sz w:val="21"/>
          <w:szCs w:val="21"/>
          <w:lang w:val="en-NZ"/>
        </w:rPr>
        <w:t>(ESF-700-STD-801)</w:t>
      </w:r>
      <w:r w:rsidRPr="007C4D85">
        <w:rPr>
          <w:sz w:val="21"/>
          <w:szCs w:val="21"/>
          <w:lang w:val="en-NZ"/>
        </w:rPr>
        <w:t>.</w:t>
      </w:r>
    </w:p>
    <w:p w14:paraId="68F0E2DB" w14:textId="77777777" w:rsidR="005B1C62" w:rsidRPr="007C4D85" w:rsidRDefault="005B1C62" w:rsidP="007C4D85">
      <w:pPr>
        <w:rPr>
          <w:sz w:val="20"/>
          <w:lang w:val="en-NZ"/>
        </w:rPr>
      </w:pPr>
    </w:p>
    <w:p w14:paraId="1189E77B" w14:textId="0648453A" w:rsidR="009F63CC" w:rsidRPr="00852303" w:rsidRDefault="009F63CC" w:rsidP="009F63CC">
      <w:pPr>
        <w:pStyle w:val="Caption"/>
        <w:keepNext/>
        <w:rPr>
          <w:rFonts w:cs="Arial"/>
          <w:color w:val="auto"/>
        </w:rPr>
      </w:pPr>
      <w:r w:rsidRPr="00852303">
        <w:rPr>
          <w:rFonts w:cs="Arial"/>
          <w:b/>
          <w:bCs/>
          <w:color w:val="auto"/>
        </w:rPr>
        <w:t xml:space="preserve">Table </w:t>
      </w:r>
      <w:r w:rsidRPr="00852303">
        <w:rPr>
          <w:rFonts w:cs="Arial"/>
          <w:b/>
          <w:bCs/>
          <w:color w:val="auto"/>
        </w:rPr>
        <w:fldChar w:fldCharType="begin"/>
      </w:r>
      <w:r w:rsidRPr="00852303">
        <w:rPr>
          <w:rFonts w:cs="Arial"/>
          <w:b/>
          <w:bCs/>
          <w:color w:val="auto"/>
        </w:rPr>
        <w:instrText xml:space="preserve"> SEQ Table \* ARABIC </w:instrText>
      </w:r>
      <w:r w:rsidRPr="00852303">
        <w:rPr>
          <w:rFonts w:cs="Arial"/>
          <w:b/>
          <w:bCs/>
          <w:color w:val="auto"/>
        </w:rPr>
        <w:fldChar w:fldCharType="separate"/>
      </w:r>
      <w:r w:rsidR="00DD7F10" w:rsidRPr="00852303">
        <w:rPr>
          <w:rFonts w:cs="Arial"/>
          <w:b/>
          <w:bCs/>
          <w:noProof/>
          <w:color w:val="auto"/>
        </w:rPr>
        <w:t>2</w:t>
      </w:r>
      <w:r w:rsidRPr="00852303">
        <w:rPr>
          <w:rFonts w:cs="Arial"/>
          <w:b/>
          <w:bCs/>
          <w:color w:val="auto"/>
        </w:rPr>
        <w:fldChar w:fldCharType="end"/>
      </w:r>
      <w:r w:rsidRPr="00852303">
        <w:rPr>
          <w:rFonts w:cs="Arial"/>
          <w:b/>
          <w:bCs/>
          <w:color w:val="auto"/>
        </w:rPr>
        <w:t xml:space="preserve">: </w:t>
      </w:r>
      <w:r w:rsidRPr="00852303">
        <w:rPr>
          <w:rFonts w:cs="Arial"/>
          <w:color w:val="auto"/>
        </w:rPr>
        <w:t xml:space="preserve">Roles and </w:t>
      </w:r>
      <w:r w:rsidR="0036345F" w:rsidRPr="00852303">
        <w:rPr>
          <w:rFonts w:cs="Arial"/>
          <w:color w:val="auto"/>
        </w:rPr>
        <w:t>Responsibilities</w:t>
      </w:r>
    </w:p>
    <w:tbl>
      <w:tblPr>
        <w:tblpPr w:leftFromText="180" w:rightFromText="180" w:vertAnchor="text" w:tblpY="1"/>
        <w:tblOverlap w:val="never"/>
        <w:tblW w:w="9776" w:type="dxa"/>
        <w:tblLayout w:type="fixed"/>
        <w:tblCellMar>
          <w:left w:w="0" w:type="dxa"/>
          <w:right w:w="0" w:type="dxa"/>
        </w:tblCellMar>
        <w:tblLook w:val="04A0" w:firstRow="1" w:lastRow="0" w:firstColumn="1" w:lastColumn="0" w:noHBand="0" w:noVBand="1"/>
      </w:tblPr>
      <w:tblGrid>
        <w:gridCol w:w="2545"/>
        <w:gridCol w:w="2125"/>
        <w:gridCol w:w="5106"/>
      </w:tblGrid>
      <w:tr w:rsidR="007C4D85" w:rsidRPr="007C4D85" w14:paraId="45788C3A" w14:textId="77777777" w:rsidTr="00E62F9B">
        <w:trPr>
          <w:trHeight w:val="567"/>
          <w:tblHeader/>
        </w:trPr>
        <w:tc>
          <w:tcPr>
            <w:tcW w:w="254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468F88CC" w14:textId="77777777" w:rsidR="007C4D85" w:rsidRPr="007C4D85" w:rsidRDefault="007C4D85" w:rsidP="007C4D85">
            <w:pPr>
              <w:rPr>
                <w:rFonts w:cs="Arial"/>
                <w:b/>
                <w:bCs/>
                <w:sz w:val="18"/>
                <w:szCs w:val="18"/>
                <w:lang w:val="en-NZ"/>
              </w:rPr>
            </w:pPr>
            <w:r w:rsidRPr="007C4D85">
              <w:rPr>
                <w:rFonts w:cs="Arial"/>
                <w:b/>
                <w:bCs/>
                <w:sz w:val="18"/>
                <w:szCs w:val="18"/>
                <w:lang w:val="en-NZ"/>
              </w:rPr>
              <w:t>Role</w:t>
            </w:r>
          </w:p>
        </w:tc>
        <w:tc>
          <w:tcPr>
            <w:tcW w:w="212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0B7FCF75" w14:textId="77777777" w:rsidR="007C4D85" w:rsidRPr="007C4D85" w:rsidRDefault="007C4D85" w:rsidP="007C4D85">
            <w:pPr>
              <w:rPr>
                <w:rFonts w:cs="Arial"/>
                <w:b/>
                <w:bCs/>
                <w:sz w:val="18"/>
                <w:szCs w:val="18"/>
                <w:lang w:val="en-NZ"/>
              </w:rPr>
            </w:pPr>
            <w:r w:rsidRPr="007C4D85">
              <w:rPr>
                <w:rFonts w:cs="Arial"/>
                <w:b/>
                <w:bCs/>
                <w:sz w:val="18"/>
                <w:szCs w:val="18"/>
                <w:lang w:val="en-NZ"/>
              </w:rPr>
              <w:t>Company</w:t>
            </w:r>
          </w:p>
        </w:tc>
        <w:tc>
          <w:tcPr>
            <w:tcW w:w="510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41466AB5" w14:textId="77777777" w:rsidR="007C4D85" w:rsidRPr="007C4D85" w:rsidRDefault="007C4D85" w:rsidP="007C4D85">
            <w:pPr>
              <w:rPr>
                <w:rFonts w:cs="Arial"/>
                <w:b/>
                <w:bCs/>
                <w:sz w:val="18"/>
                <w:szCs w:val="18"/>
                <w:lang w:val="en-NZ"/>
              </w:rPr>
            </w:pPr>
            <w:r w:rsidRPr="007C4D85">
              <w:rPr>
                <w:rFonts w:cs="Arial"/>
                <w:b/>
                <w:bCs/>
                <w:sz w:val="18"/>
                <w:szCs w:val="18"/>
                <w:lang w:val="en-NZ"/>
              </w:rPr>
              <w:t>Name</w:t>
            </w:r>
          </w:p>
        </w:tc>
      </w:tr>
      <w:tr w:rsidR="007C4D85" w:rsidRPr="007C4D85" w14:paraId="0FE621B6"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3CA86B2E" w14:textId="77777777" w:rsidR="007C4D85" w:rsidRPr="007C4D85" w:rsidRDefault="007C4D85" w:rsidP="007C4D85">
            <w:pPr>
              <w:rPr>
                <w:rFonts w:cs="Arial"/>
                <w:sz w:val="18"/>
                <w:szCs w:val="18"/>
                <w:lang w:val="en-NZ"/>
              </w:rPr>
            </w:pPr>
            <w:r w:rsidRPr="007C4D85">
              <w:rPr>
                <w:rFonts w:cs="Arial"/>
                <w:sz w:val="18"/>
                <w:szCs w:val="18"/>
                <w:lang w:val="en-NZ"/>
              </w:rPr>
              <w:t>Development Services Engineer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2424A2F2" w14:textId="77777777" w:rsidR="007C4D85" w:rsidRPr="007C4D85" w:rsidRDefault="007C4D85" w:rsidP="007C4D85">
            <w:pPr>
              <w:rPr>
                <w:rFonts w:cs="Arial"/>
                <w:sz w:val="18"/>
                <w:szCs w:val="18"/>
                <w:lang w:val="en-NZ"/>
              </w:rPr>
            </w:pPr>
            <w:r w:rsidRPr="007C4D85">
              <w:rPr>
                <w:rFonts w:cs="Arial"/>
                <w:sz w:val="18"/>
                <w:szCs w:val="18"/>
                <w:lang w:val="en-NZ"/>
              </w:rPr>
              <w:t>Watercare</w:t>
            </w:r>
          </w:p>
        </w:tc>
        <w:tc>
          <w:tcPr>
            <w:tcW w:w="5106" w:type="dxa"/>
            <w:tcBorders>
              <w:top w:val="single" w:sz="4" w:space="0" w:color="000000"/>
              <w:left w:val="single" w:sz="4" w:space="0" w:color="000000"/>
              <w:bottom w:val="single" w:sz="4" w:space="0" w:color="000000"/>
              <w:right w:val="single" w:sz="4" w:space="0" w:color="000000"/>
            </w:tcBorders>
            <w:vAlign w:val="center"/>
          </w:tcPr>
          <w:p w14:paraId="2C8BF296" w14:textId="77777777" w:rsidR="007C4D85" w:rsidRPr="007C4D85" w:rsidRDefault="007C4D85" w:rsidP="007C4D85">
            <w:pPr>
              <w:rPr>
                <w:rFonts w:cs="Arial"/>
                <w:sz w:val="18"/>
                <w:szCs w:val="18"/>
                <w:lang w:val="en-NZ"/>
              </w:rPr>
            </w:pPr>
          </w:p>
        </w:tc>
      </w:tr>
      <w:tr w:rsidR="007C4D85" w:rsidRPr="007C4D85" w14:paraId="47800649"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0AA805F5" w14:textId="77777777" w:rsidR="007C4D85" w:rsidRPr="007C4D85" w:rsidRDefault="007C4D85" w:rsidP="007C4D85">
            <w:pPr>
              <w:rPr>
                <w:rFonts w:cs="Arial"/>
                <w:sz w:val="18"/>
                <w:szCs w:val="18"/>
                <w:lang w:val="en-NZ"/>
              </w:rPr>
            </w:pPr>
            <w:r w:rsidRPr="007C4D85">
              <w:rPr>
                <w:rFonts w:cs="Arial"/>
                <w:sz w:val="18"/>
                <w:szCs w:val="18"/>
                <w:lang w:val="en-NZ"/>
              </w:rPr>
              <w:t>Project Manager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6AF93C60"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[Contractor]</w:t>
            </w:r>
          </w:p>
        </w:tc>
        <w:tc>
          <w:tcPr>
            <w:tcW w:w="5106" w:type="dxa"/>
            <w:tcBorders>
              <w:top w:val="single" w:sz="4" w:space="0" w:color="000000"/>
              <w:left w:val="single" w:sz="4" w:space="0" w:color="000000"/>
              <w:bottom w:val="single" w:sz="4" w:space="0" w:color="000000"/>
              <w:right w:val="single" w:sz="4" w:space="0" w:color="000000"/>
            </w:tcBorders>
            <w:vAlign w:val="center"/>
          </w:tcPr>
          <w:p w14:paraId="768E2DCD" w14:textId="77777777" w:rsidR="007C4D85" w:rsidRPr="007C4D85" w:rsidRDefault="007C4D85" w:rsidP="007C4D85">
            <w:pPr>
              <w:rPr>
                <w:rFonts w:cs="Arial"/>
                <w:sz w:val="18"/>
                <w:szCs w:val="18"/>
                <w:lang w:val="en-NZ"/>
              </w:rPr>
            </w:pPr>
          </w:p>
        </w:tc>
      </w:tr>
      <w:tr w:rsidR="007C4D85" w:rsidRPr="007C4D85" w14:paraId="5EEBC80D"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157DFF41" w14:textId="77777777" w:rsidR="007C4D85" w:rsidRPr="007C4D85" w:rsidRDefault="007C4D85" w:rsidP="007C4D85">
            <w:pPr>
              <w:rPr>
                <w:rFonts w:cs="Arial"/>
                <w:sz w:val="18"/>
                <w:szCs w:val="18"/>
                <w:lang w:val="en-NZ"/>
              </w:rPr>
            </w:pPr>
            <w:r w:rsidRPr="007C4D85">
              <w:rPr>
                <w:rFonts w:cs="Arial"/>
                <w:sz w:val="18"/>
                <w:szCs w:val="18"/>
                <w:lang w:val="en-NZ"/>
              </w:rPr>
              <w:lastRenderedPageBreak/>
              <w:t>Commissioning Engineer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1DB62733"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[Contractor]</w:t>
            </w:r>
          </w:p>
        </w:tc>
        <w:tc>
          <w:tcPr>
            <w:tcW w:w="5106" w:type="dxa"/>
            <w:tcBorders>
              <w:top w:val="single" w:sz="4" w:space="0" w:color="000000"/>
              <w:left w:val="single" w:sz="4" w:space="0" w:color="000000"/>
              <w:bottom w:val="single" w:sz="4" w:space="0" w:color="000000"/>
              <w:right w:val="single" w:sz="4" w:space="0" w:color="000000"/>
            </w:tcBorders>
            <w:vAlign w:val="center"/>
          </w:tcPr>
          <w:p w14:paraId="700A870C" w14:textId="77777777" w:rsidR="007C4D85" w:rsidRPr="007C4D85" w:rsidRDefault="007C4D85" w:rsidP="007C4D85">
            <w:pPr>
              <w:rPr>
                <w:rFonts w:cs="Arial"/>
                <w:sz w:val="18"/>
                <w:szCs w:val="18"/>
                <w:lang w:val="en-NZ"/>
              </w:rPr>
            </w:pPr>
          </w:p>
        </w:tc>
      </w:tr>
      <w:tr w:rsidR="007C4D85" w:rsidRPr="007C4D85" w14:paraId="608C15F4"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16667BC2" w14:textId="77777777" w:rsidR="007C4D85" w:rsidRPr="007C4D85" w:rsidRDefault="007C4D85" w:rsidP="007C4D85">
            <w:pPr>
              <w:rPr>
                <w:rFonts w:cs="Arial"/>
                <w:sz w:val="18"/>
                <w:szCs w:val="18"/>
                <w:lang w:val="en-NZ"/>
              </w:rPr>
            </w:pPr>
            <w:r w:rsidRPr="007C4D85">
              <w:rPr>
                <w:rFonts w:cs="Arial"/>
                <w:sz w:val="18"/>
                <w:szCs w:val="18"/>
                <w:lang w:val="en-NZ"/>
              </w:rPr>
              <w:t>Commissioning team Lead</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74A67D91"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[Watercare or delegate]</w:t>
            </w:r>
          </w:p>
        </w:tc>
        <w:tc>
          <w:tcPr>
            <w:tcW w:w="5106" w:type="dxa"/>
            <w:tcBorders>
              <w:top w:val="single" w:sz="4" w:space="0" w:color="000000"/>
              <w:left w:val="single" w:sz="4" w:space="0" w:color="000000"/>
              <w:bottom w:val="single" w:sz="4" w:space="0" w:color="000000"/>
              <w:right w:val="single" w:sz="4" w:space="0" w:color="000000"/>
            </w:tcBorders>
            <w:vAlign w:val="center"/>
          </w:tcPr>
          <w:p w14:paraId="322C1771" w14:textId="77777777" w:rsidR="007C4D85" w:rsidRPr="007C4D85" w:rsidRDefault="007C4D85" w:rsidP="007C4D85">
            <w:pPr>
              <w:rPr>
                <w:rFonts w:cs="Arial"/>
                <w:sz w:val="18"/>
                <w:szCs w:val="18"/>
                <w:lang w:val="en-NZ"/>
              </w:rPr>
            </w:pPr>
          </w:p>
        </w:tc>
      </w:tr>
      <w:tr w:rsidR="007C4D85" w:rsidRPr="007C4D85" w14:paraId="52D4BD13"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79330B8D" w14:textId="77777777" w:rsidR="007C4D85" w:rsidRPr="007C4D85" w:rsidRDefault="007C4D85" w:rsidP="007C4D85">
            <w:pPr>
              <w:rPr>
                <w:rFonts w:cs="Arial"/>
                <w:sz w:val="18"/>
                <w:szCs w:val="18"/>
                <w:lang w:val="en-NZ"/>
              </w:rPr>
            </w:pPr>
            <w:r w:rsidRPr="007C4D85">
              <w:rPr>
                <w:rFonts w:cs="Arial"/>
                <w:sz w:val="18"/>
                <w:szCs w:val="18"/>
                <w:lang w:val="en-NZ"/>
              </w:rPr>
              <w:t>Mechanical Commissioning</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364F1F3A"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[Contractor]</w:t>
            </w:r>
          </w:p>
        </w:tc>
        <w:tc>
          <w:tcPr>
            <w:tcW w:w="5106" w:type="dxa"/>
            <w:tcBorders>
              <w:top w:val="single" w:sz="4" w:space="0" w:color="000000"/>
              <w:left w:val="single" w:sz="4" w:space="0" w:color="000000"/>
              <w:bottom w:val="single" w:sz="4" w:space="0" w:color="000000"/>
              <w:right w:val="single" w:sz="4" w:space="0" w:color="000000"/>
            </w:tcBorders>
            <w:vAlign w:val="center"/>
          </w:tcPr>
          <w:p w14:paraId="146DC96B" w14:textId="77777777" w:rsidR="007C4D85" w:rsidRPr="007C4D85" w:rsidRDefault="007C4D85" w:rsidP="007C4D85">
            <w:pPr>
              <w:rPr>
                <w:rFonts w:cs="Arial"/>
                <w:sz w:val="18"/>
                <w:szCs w:val="18"/>
                <w:lang w:val="en-NZ"/>
              </w:rPr>
            </w:pPr>
          </w:p>
        </w:tc>
      </w:tr>
      <w:tr w:rsidR="007C4D85" w:rsidRPr="007C4D85" w14:paraId="0FA10354"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46666C60" w14:textId="77777777" w:rsidR="007C4D85" w:rsidRPr="007C4D85" w:rsidRDefault="007C4D85" w:rsidP="007C4D85">
            <w:pPr>
              <w:rPr>
                <w:rFonts w:cs="Arial"/>
                <w:sz w:val="18"/>
                <w:szCs w:val="18"/>
                <w:lang w:val="en-NZ"/>
              </w:rPr>
            </w:pPr>
            <w:r w:rsidRPr="007C4D85">
              <w:rPr>
                <w:rFonts w:cs="Arial"/>
                <w:sz w:val="18"/>
                <w:szCs w:val="18"/>
                <w:lang w:val="en-NZ"/>
              </w:rPr>
              <w:t>Electrical Commissioning</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62587CFC"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[Contractor]</w:t>
            </w:r>
          </w:p>
        </w:tc>
        <w:tc>
          <w:tcPr>
            <w:tcW w:w="5106" w:type="dxa"/>
            <w:tcBorders>
              <w:top w:val="single" w:sz="4" w:space="0" w:color="000000"/>
              <w:left w:val="single" w:sz="4" w:space="0" w:color="000000"/>
              <w:bottom w:val="single" w:sz="4" w:space="0" w:color="000000"/>
              <w:right w:val="single" w:sz="4" w:space="0" w:color="000000"/>
            </w:tcBorders>
            <w:vAlign w:val="center"/>
          </w:tcPr>
          <w:p w14:paraId="77BFAEC7" w14:textId="77777777" w:rsidR="007C4D85" w:rsidRPr="007C4D85" w:rsidRDefault="007C4D85" w:rsidP="007C4D85">
            <w:pPr>
              <w:rPr>
                <w:rFonts w:cs="Arial"/>
                <w:sz w:val="18"/>
                <w:szCs w:val="18"/>
                <w:lang w:val="en-NZ"/>
              </w:rPr>
            </w:pPr>
          </w:p>
        </w:tc>
      </w:tr>
      <w:tr w:rsidR="007C4D85" w:rsidRPr="007C4D85" w14:paraId="21D5EB54"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2F096AE2" w14:textId="77777777" w:rsidR="007C4D85" w:rsidRPr="007C4D85" w:rsidRDefault="007C4D85" w:rsidP="007C4D85">
            <w:pPr>
              <w:rPr>
                <w:rFonts w:cs="Arial"/>
                <w:sz w:val="18"/>
                <w:szCs w:val="18"/>
                <w:lang w:val="en-NZ"/>
              </w:rPr>
            </w:pPr>
            <w:r w:rsidRPr="007C4D85">
              <w:rPr>
                <w:rFonts w:cs="Arial"/>
                <w:sz w:val="18"/>
                <w:szCs w:val="18"/>
                <w:lang w:val="en-NZ"/>
              </w:rPr>
              <w:t xml:space="preserve">Instrumentation Commissioning </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175630E1"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[Contractor]</w:t>
            </w:r>
          </w:p>
        </w:tc>
        <w:tc>
          <w:tcPr>
            <w:tcW w:w="5106" w:type="dxa"/>
            <w:tcBorders>
              <w:top w:val="single" w:sz="4" w:space="0" w:color="000000"/>
              <w:left w:val="single" w:sz="4" w:space="0" w:color="000000"/>
              <w:bottom w:val="single" w:sz="4" w:space="0" w:color="000000"/>
              <w:right w:val="single" w:sz="4" w:space="0" w:color="000000"/>
            </w:tcBorders>
            <w:vAlign w:val="center"/>
          </w:tcPr>
          <w:p w14:paraId="609DD3DF" w14:textId="77777777" w:rsidR="007C4D85" w:rsidRPr="007C4D85" w:rsidRDefault="007C4D85" w:rsidP="007C4D85">
            <w:pPr>
              <w:rPr>
                <w:rFonts w:cs="Arial"/>
                <w:sz w:val="18"/>
                <w:szCs w:val="18"/>
                <w:lang w:val="en-NZ"/>
              </w:rPr>
            </w:pPr>
          </w:p>
        </w:tc>
      </w:tr>
      <w:tr w:rsidR="007C4D85" w:rsidRPr="007C4D85" w14:paraId="7BB8AE17"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26B1BCC6" w14:textId="77777777" w:rsidR="007C4D85" w:rsidRPr="007C4D85" w:rsidRDefault="007C4D85" w:rsidP="007C4D85">
            <w:pPr>
              <w:rPr>
                <w:rFonts w:cs="Arial"/>
                <w:sz w:val="18"/>
                <w:szCs w:val="18"/>
                <w:lang w:val="en-NZ"/>
              </w:rPr>
            </w:pPr>
            <w:r w:rsidRPr="007C4D85">
              <w:rPr>
                <w:rFonts w:cs="Arial"/>
                <w:sz w:val="18"/>
                <w:szCs w:val="18"/>
                <w:lang w:val="en-NZ"/>
              </w:rPr>
              <w:t>Control System Engineer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0BA3C7CF"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[Contractor]</w:t>
            </w:r>
          </w:p>
        </w:tc>
        <w:tc>
          <w:tcPr>
            <w:tcW w:w="5106" w:type="dxa"/>
            <w:tcBorders>
              <w:top w:val="single" w:sz="4" w:space="0" w:color="000000"/>
              <w:left w:val="single" w:sz="4" w:space="0" w:color="000000"/>
              <w:bottom w:val="single" w:sz="4" w:space="0" w:color="000000"/>
              <w:right w:val="single" w:sz="4" w:space="0" w:color="000000"/>
            </w:tcBorders>
            <w:vAlign w:val="center"/>
          </w:tcPr>
          <w:p w14:paraId="2534F571" w14:textId="77777777" w:rsidR="007C4D85" w:rsidRPr="007C4D85" w:rsidRDefault="007C4D85" w:rsidP="007C4D85">
            <w:pPr>
              <w:rPr>
                <w:rFonts w:cs="Arial"/>
                <w:sz w:val="18"/>
                <w:szCs w:val="18"/>
                <w:lang w:val="en-NZ"/>
              </w:rPr>
            </w:pPr>
          </w:p>
        </w:tc>
      </w:tr>
      <w:tr w:rsidR="007C4D85" w:rsidRPr="007C4D85" w14:paraId="5D1D09B3"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76FB917A" w14:textId="77777777" w:rsidR="007C4D85" w:rsidRPr="007C4D85" w:rsidRDefault="007C4D85" w:rsidP="007C4D85">
            <w:pPr>
              <w:rPr>
                <w:rFonts w:cs="Arial"/>
                <w:sz w:val="18"/>
                <w:szCs w:val="18"/>
                <w:lang w:val="en-NZ"/>
              </w:rPr>
            </w:pPr>
            <w:r w:rsidRPr="007C4D85">
              <w:rPr>
                <w:rFonts w:cs="Arial"/>
                <w:sz w:val="18"/>
                <w:szCs w:val="18"/>
                <w:lang w:val="en-NZ"/>
              </w:rPr>
              <w:t>Design Consultant</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2C08EF88" w14:textId="77777777" w:rsidR="007C4D85" w:rsidRPr="007C4D85" w:rsidRDefault="007C4D85" w:rsidP="007C4D85">
            <w:pPr>
              <w:rPr>
                <w:rFonts w:cs="Arial"/>
                <w:i/>
                <w:iCs/>
                <w:color w:val="4F81BD" w:themeColor="accent1"/>
                <w:sz w:val="18"/>
                <w:szCs w:val="18"/>
                <w:lang w:val="en-NZ"/>
              </w:rPr>
            </w:pPr>
            <w:r w:rsidRPr="007C4D85">
              <w:rPr>
                <w:rFonts w:cs="Arial"/>
                <w:i/>
                <w:iCs/>
                <w:color w:val="4F81BD" w:themeColor="accent1"/>
                <w:sz w:val="18"/>
                <w:szCs w:val="18"/>
                <w:lang w:val="en-NZ"/>
              </w:rPr>
              <w:t>[Design Consultant]</w:t>
            </w:r>
          </w:p>
        </w:tc>
        <w:tc>
          <w:tcPr>
            <w:tcW w:w="5106" w:type="dxa"/>
            <w:tcBorders>
              <w:top w:val="single" w:sz="4" w:space="0" w:color="000000"/>
              <w:left w:val="single" w:sz="4" w:space="0" w:color="000000"/>
              <w:bottom w:val="single" w:sz="4" w:space="0" w:color="000000"/>
              <w:right w:val="single" w:sz="4" w:space="0" w:color="000000"/>
            </w:tcBorders>
            <w:vAlign w:val="center"/>
          </w:tcPr>
          <w:p w14:paraId="6DD9F1C5" w14:textId="77777777" w:rsidR="007C4D85" w:rsidRPr="007C4D85" w:rsidRDefault="007C4D85" w:rsidP="007C4D85">
            <w:pPr>
              <w:rPr>
                <w:rFonts w:cs="Arial"/>
                <w:sz w:val="18"/>
                <w:szCs w:val="18"/>
                <w:lang w:val="en-NZ"/>
              </w:rPr>
            </w:pPr>
          </w:p>
        </w:tc>
      </w:tr>
      <w:tr w:rsidR="007C4D85" w:rsidRPr="007C4D85" w14:paraId="6F50B949"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3E0A1109" w14:textId="77777777" w:rsidR="007C4D85" w:rsidRPr="007C4D85" w:rsidRDefault="007C4D85" w:rsidP="007C4D85">
            <w:pPr>
              <w:rPr>
                <w:rFonts w:cs="Arial"/>
                <w:sz w:val="18"/>
                <w:szCs w:val="18"/>
                <w:lang w:val="en-NZ"/>
              </w:rPr>
            </w:pPr>
            <w:r w:rsidRPr="007C4D85">
              <w:rPr>
                <w:rFonts w:cs="Arial"/>
                <w:sz w:val="18"/>
                <w:szCs w:val="18"/>
                <w:lang w:val="en-NZ"/>
              </w:rPr>
              <w:t>Operations Controller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233C6D86" w14:textId="77777777" w:rsidR="007C4D85" w:rsidRPr="007C4D85" w:rsidRDefault="007C4D85" w:rsidP="007C4D85">
            <w:pPr>
              <w:rPr>
                <w:rFonts w:cs="Arial"/>
                <w:sz w:val="18"/>
                <w:szCs w:val="18"/>
                <w:lang w:val="en-NZ"/>
              </w:rPr>
            </w:pPr>
            <w:r w:rsidRPr="007C4D85">
              <w:rPr>
                <w:rFonts w:cs="Arial"/>
                <w:sz w:val="18"/>
                <w:szCs w:val="18"/>
                <w:lang w:val="en-NZ"/>
              </w:rPr>
              <w:t>Watercare</w:t>
            </w:r>
          </w:p>
        </w:tc>
        <w:tc>
          <w:tcPr>
            <w:tcW w:w="5106" w:type="dxa"/>
            <w:tcBorders>
              <w:top w:val="single" w:sz="4" w:space="0" w:color="000000"/>
              <w:left w:val="single" w:sz="4" w:space="0" w:color="000000"/>
              <w:bottom w:val="single" w:sz="4" w:space="0" w:color="000000"/>
              <w:right w:val="single" w:sz="4" w:space="0" w:color="000000"/>
            </w:tcBorders>
            <w:vAlign w:val="center"/>
          </w:tcPr>
          <w:p w14:paraId="60426CB1" w14:textId="77777777" w:rsidR="007C4D85" w:rsidRPr="007C4D85" w:rsidRDefault="007C4D85" w:rsidP="007C4D85">
            <w:pPr>
              <w:rPr>
                <w:rFonts w:cs="Arial"/>
                <w:sz w:val="18"/>
                <w:szCs w:val="18"/>
                <w:lang w:val="en-NZ"/>
              </w:rPr>
            </w:pPr>
          </w:p>
        </w:tc>
      </w:tr>
      <w:tr w:rsidR="007C4D85" w:rsidRPr="007C4D85" w14:paraId="6723F085"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06E11072" w14:textId="77777777" w:rsidR="007C4D85" w:rsidRPr="007C4D85" w:rsidRDefault="007C4D85" w:rsidP="007C4D85">
            <w:pPr>
              <w:rPr>
                <w:rFonts w:cs="Arial"/>
                <w:sz w:val="18"/>
                <w:szCs w:val="18"/>
                <w:lang w:val="en-NZ"/>
              </w:rPr>
            </w:pPr>
            <w:r w:rsidRPr="007C4D85">
              <w:rPr>
                <w:rFonts w:cs="Arial"/>
                <w:sz w:val="18"/>
                <w:szCs w:val="18"/>
                <w:lang w:val="en-NZ"/>
              </w:rPr>
              <w:t>Operations Engineer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0340A0B0" w14:textId="77777777" w:rsidR="007C4D85" w:rsidRPr="007C4D85" w:rsidRDefault="007C4D85" w:rsidP="007C4D85">
            <w:pPr>
              <w:rPr>
                <w:rFonts w:cs="Arial"/>
                <w:sz w:val="18"/>
                <w:szCs w:val="18"/>
                <w:lang w:val="en-NZ"/>
              </w:rPr>
            </w:pPr>
            <w:r w:rsidRPr="007C4D85">
              <w:rPr>
                <w:rFonts w:cs="Arial"/>
                <w:sz w:val="18"/>
                <w:szCs w:val="18"/>
                <w:lang w:val="en-NZ"/>
              </w:rPr>
              <w:t>Watercare</w:t>
            </w:r>
          </w:p>
        </w:tc>
        <w:tc>
          <w:tcPr>
            <w:tcW w:w="5106" w:type="dxa"/>
            <w:tcBorders>
              <w:top w:val="single" w:sz="4" w:space="0" w:color="000000"/>
              <w:left w:val="single" w:sz="4" w:space="0" w:color="000000"/>
              <w:bottom w:val="single" w:sz="4" w:space="0" w:color="000000"/>
              <w:right w:val="single" w:sz="4" w:space="0" w:color="000000"/>
            </w:tcBorders>
            <w:vAlign w:val="center"/>
          </w:tcPr>
          <w:p w14:paraId="6161270C" w14:textId="77777777" w:rsidR="007C4D85" w:rsidRPr="007C4D85" w:rsidRDefault="007C4D85" w:rsidP="007C4D85">
            <w:pPr>
              <w:rPr>
                <w:rFonts w:cs="Arial"/>
                <w:sz w:val="18"/>
                <w:szCs w:val="18"/>
                <w:lang w:val="en-NZ"/>
              </w:rPr>
            </w:pPr>
          </w:p>
        </w:tc>
      </w:tr>
      <w:tr w:rsidR="007C4D85" w:rsidRPr="007C4D85" w14:paraId="0CC174D4" w14:textId="77777777" w:rsidTr="002E145B">
        <w:trPr>
          <w:trHeight w:val="567"/>
        </w:trPr>
        <w:tc>
          <w:tcPr>
            <w:tcW w:w="2545" w:type="dxa"/>
            <w:tcBorders>
              <w:top w:val="single" w:sz="4" w:space="0" w:color="000000"/>
              <w:left w:val="single" w:sz="4" w:space="0" w:color="000000"/>
              <w:bottom w:val="single" w:sz="4" w:space="0" w:color="000000"/>
              <w:right w:val="single" w:sz="4" w:space="0" w:color="000000"/>
            </w:tcBorders>
            <w:vAlign w:val="center"/>
            <w:hideMark/>
          </w:tcPr>
          <w:p w14:paraId="68CF0424" w14:textId="77777777" w:rsidR="007C4D85" w:rsidRPr="007C4D85" w:rsidRDefault="007C4D85" w:rsidP="007C4D85">
            <w:pPr>
              <w:rPr>
                <w:rFonts w:cs="Arial"/>
                <w:sz w:val="18"/>
                <w:szCs w:val="18"/>
                <w:lang w:val="en-NZ"/>
              </w:rPr>
            </w:pPr>
            <w:r w:rsidRPr="007C4D85">
              <w:rPr>
                <w:rFonts w:cs="Arial"/>
                <w:sz w:val="18"/>
                <w:szCs w:val="18"/>
                <w:lang w:val="en-NZ"/>
              </w:rPr>
              <w:t>Maintenance Controller</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68DED382" w14:textId="77777777" w:rsidR="007C4D85" w:rsidRPr="007C4D85" w:rsidRDefault="007C4D85" w:rsidP="007C4D85">
            <w:pPr>
              <w:rPr>
                <w:rFonts w:cs="Arial"/>
                <w:sz w:val="18"/>
                <w:szCs w:val="18"/>
                <w:lang w:val="en-NZ"/>
              </w:rPr>
            </w:pPr>
            <w:r w:rsidRPr="007C4D85">
              <w:rPr>
                <w:rFonts w:cs="Arial"/>
                <w:sz w:val="18"/>
                <w:szCs w:val="18"/>
                <w:lang w:val="en-NZ"/>
              </w:rPr>
              <w:t>Watercare</w:t>
            </w:r>
          </w:p>
        </w:tc>
        <w:tc>
          <w:tcPr>
            <w:tcW w:w="5106" w:type="dxa"/>
            <w:tcBorders>
              <w:top w:val="single" w:sz="4" w:space="0" w:color="000000"/>
              <w:left w:val="single" w:sz="4" w:space="0" w:color="000000"/>
              <w:bottom w:val="single" w:sz="4" w:space="0" w:color="000000"/>
              <w:right w:val="single" w:sz="4" w:space="0" w:color="000000"/>
            </w:tcBorders>
            <w:vAlign w:val="center"/>
          </w:tcPr>
          <w:p w14:paraId="47651AC9" w14:textId="77777777" w:rsidR="007C4D85" w:rsidRPr="007C4D85" w:rsidRDefault="007C4D85" w:rsidP="007C4D85">
            <w:pPr>
              <w:rPr>
                <w:rFonts w:cs="Arial"/>
                <w:sz w:val="18"/>
                <w:szCs w:val="18"/>
                <w:lang w:val="en-NZ"/>
              </w:rPr>
            </w:pPr>
          </w:p>
        </w:tc>
      </w:tr>
    </w:tbl>
    <w:p w14:paraId="74AB9A64" w14:textId="77777777" w:rsidR="007C4D85" w:rsidRPr="007C4D85" w:rsidRDefault="007C4D85" w:rsidP="007C4D85">
      <w:pPr>
        <w:rPr>
          <w:sz w:val="20"/>
          <w:lang w:val="en-NZ"/>
        </w:rPr>
      </w:pPr>
      <w:r w:rsidRPr="007C4D85">
        <w:rPr>
          <w:sz w:val="20"/>
          <w:lang w:val="en-NZ"/>
        </w:rPr>
        <w:br/>
      </w:r>
    </w:p>
    <w:p w14:paraId="764EE310" w14:textId="77777777" w:rsidR="007C4D85" w:rsidRDefault="007C4D85" w:rsidP="00A3778E">
      <w:pPr>
        <w:pStyle w:val="11WSTitle"/>
        <w:rPr>
          <w:i/>
          <w:iCs/>
        </w:rPr>
      </w:pPr>
      <w:bookmarkStart w:id="46" w:name="_Toc166224708"/>
      <w:r w:rsidRPr="007C4D85">
        <w:t>Specialist Suppliers</w:t>
      </w:r>
      <w:bookmarkStart w:id="47" w:name="_Toc26983633"/>
      <w:bookmarkStart w:id="48" w:name="_Toc26991142"/>
      <w:bookmarkEnd w:id="46"/>
      <w:bookmarkEnd w:id="47"/>
      <w:bookmarkEnd w:id="48"/>
      <w:r w:rsidRPr="007C4D85">
        <w:t xml:space="preserve"> </w:t>
      </w:r>
      <w:r w:rsidRPr="007C4D85">
        <w:rPr>
          <w:i/>
          <w:iCs/>
        </w:rPr>
        <w:t>(if applicable)</w:t>
      </w:r>
    </w:p>
    <w:p w14:paraId="3514F2FD" w14:textId="77777777" w:rsidR="00A3778E" w:rsidRPr="007C4D85" w:rsidRDefault="00A3778E" w:rsidP="007C4D85">
      <w:pPr>
        <w:rPr>
          <w:b/>
          <w:bCs/>
          <w:sz w:val="20"/>
          <w:lang w:val="en-NZ"/>
        </w:rPr>
      </w:pPr>
    </w:p>
    <w:p w14:paraId="4B69DD04" w14:textId="77777777" w:rsidR="007C4D85" w:rsidRPr="005B1C62" w:rsidRDefault="007C4D85" w:rsidP="005B1C62">
      <w:pPr>
        <w:spacing w:line="276" w:lineRule="auto"/>
        <w:jc w:val="both"/>
        <w:rPr>
          <w:sz w:val="21"/>
          <w:szCs w:val="21"/>
          <w:lang w:val="en-NZ"/>
        </w:rPr>
      </w:pPr>
      <w:r w:rsidRPr="007C4D85">
        <w:rPr>
          <w:sz w:val="21"/>
          <w:szCs w:val="21"/>
          <w:lang w:val="en-NZ"/>
        </w:rPr>
        <w:t xml:space="preserve">The following specialist product suppliers will liaise with the </w:t>
      </w:r>
      <w:r w:rsidRPr="007C4D85">
        <w:rPr>
          <w:color w:val="4F81BD" w:themeColor="accent1"/>
          <w:sz w:val="21"/>
          <w:szCs w:val="21"/>
          <w:lang w:val="en-NZ"/>
        </w:rPr>
        <w:t xml:space="preserve">[Contractor] </w:t>
      </w:r>
      <w:r w:rsidRPr="007C4D85">
        <w:rPr>
          <w:sz w:val="21"/>
          <w:szCs w:val="21"/>
          <w:lang w:val="en-NZ"/>
        </w:rPr>
        <w:t>commissioning engineer for specialist testing and commissioning:</w:t>
      </w:r>
    </w:p>
    <w:p w14:paraId="3C8A29FA" w14:textId="77777777" w:rsidR="00A3778E" w:rsidRPr="007C4D85" w:rsidRDefault="00A3778E" w:rsidP="007C4D85">
      <w:pPr>
        <w:rPr>
          <w:sz w:val="20"/>
          <w:lang w:val="en-NZ"/>
        </w:rPr>
      </w:pPr>
    </w:p>
    <w:p w14:paraId="3750B433" w14:textId="638D0AEA" w:rsidR="007C4D85" w:rsidRPr="007C4D85" w:rsidRDefault="007C4D85" w:rsidP="007C4D85">
      <w:pPr>
        <w:rPr>
          <w:i/>
          <w:iCs/>
          <w:sz w:val="18"/>
          <w:szCs w:val="18"/>
          <w:lang w:val="en-NZ"/>
        </w:rPr>
      </w:pPr>
    </w:p>
    <w:p w14:paraId="1EE3D9E8" w14:textId="702A0B00" w:rsidR="009F63CC" w:rsidRPr="00E62F9B" w:rsidRDefault="009F63CC" w:rsidP="009F63CC">
      <w:pPr>
        <w:pStyle w:val="Caption"/>
        <w:keepNext/>
        <w:rPr>
          <w:rFonts w:cs="Arial"/>
          <w:b/>
          <w:bCs/>
          <w:color w:val="auto"/>
        </w:rPr>
      </w:pPr>
      <w:r w:rsidRPr="00E62F9B">
        <w:rPr>
          <w:rFonts w:cs="Arial"/>
          <w:b/>
          <w:bCs/>
          <w:color w:val="auto"/>
        </w:rPr>
        <w:t xml:space="preserve">Table </w:t>
      </w:r>
      <w:r w:rsidRPr="00E62F9B">
        <w:rPr>
          <w:rFonts w:cs="Arial"/>
          <w:b/>
          <w:bCs/>
          <w:color w:val="auto"/>
        </w:rPr>
        <w:fldChar w:fldCharType="begin"/>
      </w:r>
      <w:r w:rsidRPr="00E62F9B">
        <w:rPr>
          <w:rFonts w:cs="Arial"/>
          <w:b/>
          <w:bCs/>
          <w:color w:val="auto"/>
        </w:rPr>
        <w:instrText xml:space="preserve"> SEQ Table \* ARABIC </w:instrText>
      </w:r>
      <w:r w:rsidRPr="00E62F9B">
        <w:rPr>
          <w:rFonts w:cs="Arial"/>
          <w:b/>
          <w:bCs/>
          <w:color w:val="auto"/>
        </w:rPr>
        <w:fldChar w:fldCharType="separate"/>
      </w:r>
      <w:r w:rsidR="00DD7F10" w:rsidRPr="00E62F9B">
        <w:rPr>
          <w:rFonts w:cs="Arial"/>
          <w:b/>
          <w:bCs/>
          <w:noProof/>
          <w:color w:val="auto"/>
        </w:rPr>
        <w:t>3</w:t>
      </w:r>
      <w:r w:rsidRPr="00E62F9B">
        <w:rPr>
          <w:rFonts w:cs="Arial"/>
          <w:b/>
          <w:bCs/>
          <w:color w:val="auto"/>
        </w:rPr>
        <w:fldChar w:fldCharType="end"/>
      </w:r>
      <w:r w:rsidRPr="00E62F9B">
        <w:rPr>
          <w:rFonts w:cs="Arial"/>
          <w:b/>
          <w:bCs/>
          <w:color w:val="auto"/>
        </w:rPr>
        <w:t xml:space="preserve">: </w:t>
      </w:r>
      <w:r w:rsidRPr="00E62F9B">
        <w:rPr>
          <w:rFonts w:cs="Arial"/>
          <w:color w:val="auto"/>
        </w:rPr>
        <w:t>Specialist Suppliers</w:t>
      </w:r>
    </w:p>
    <w:tbl>
      <w:tblPr>
        <w:tblStyle w:val="TableGrid"/>
        <w:tblW w:w="9776" w:type="dxa"/>
        <w:tblLook w:val="04A0" w:firstRow="1" w:lastRow="0" w:firstColumn="1" w:lastColumn="0" w:noHBand="0" w:noVBand="1"/>
      </w:tblPr>
      <w:tblGrid>
        <w:gridCol w:w="2963"/>
        <w:gridCol w:w="2781"/>
        <w:gridCol w:w="4032"/>
      </w:tblGrid>
      <w:tr w:rsidR="007C4D85" w:rsidRPr="007C4D85" w14:paraId="30055914"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E1DE8E3" w14:textId="77777777" w:rsidR="007C4D85" w:rsidRPr="007C4D85" w:rsidRDefault="007C4D85" w:rsidP="007C4D85">
            <w:pPr>
              <w:rPr>
                <w:b/>
                <w:bCs/>
                <w:sz w:val="18"/>
                <w:szCs w:val="18"/>
                <w:lang w:val="en-NZ"/>
              </w:rPr>
            </w:pPr>
            <w:r w:rsidRPr="007C4D85">
              <w:rPr>
                <w:b/>
                <w:bCs/>
                <w:sz w:val="18"/>
                <w:szCs w:val="18"/>
                <w:lang w:val="en-NZ"/>
              </w:rPr>
              <w:t>Supplier Name</w:t>
            </w:r>
          </w:p>
        </w:tc>
        <w:tc>
          <w:tcPr>
            <w:tcW w:w="278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C7C1692" w14:textId="77777777" w:rsidR="007C4D85" w:rsidRPr="007C4D85" w:rsidRDefault="007C4D85" w:rsidP="007C4D85">
            <w:pPr>
              <w:rPr>
                <w:b/>
                <w:bCs/>
                <w:sz w:val="18"/>
                <w:szCs w:val="18"/>
                <w:lang w:val="en-NZ"/>
              </w:rPr>
            </w:pPr>
            <w:r w:rsidRPr="007C4D85">
              <w:rPr>
                <w:b/>
                <w:bCs/>
                <w:sz w:val="18"/>
                <w:szCs w:val="18"/>
                <w:lang w:val="en-NZ"/>
              </w:rPr>
              <w:t>Equipment</w:t>
            </w:r>
          </w:p>
        </w:tc>
        <w:tc>
          <w:tcPr>
            <w:tcW w:w="4032"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F7AAB2A" w14:textId="77777777" w:rsidR="007C4D85" w:rsidRPr="007C4D85" w:rsidRDefault="007C4D85" w:rsidP="007C4D85">
            <w:pPr>
              <w:rPr>
                <w:b/>
                <w:bCs/>
                <w:sz w:val="18"/>
                <w:szCs w:val="18"/>
                <w:lang w:val="en-NZ"/>
              </w:rPr>
            </w:pPr>
            <w:r w:rsidRPr="007C4D85">
              <w:rPr>
                <w:b/>
                <w:bCs/>
                <w:sz w:val="18"/>
                <w:szCs w:val="18"/>
                <w:lang w:val="en-NZ"/>
              </w:rPr>
              <w:t>Agreed support</w:t>
            </w:r>
          </w:p>
        </w:tc>
      </w:tr>
      <w:tr w:rsidR="007C4D85" w:rsidRPr="007C4D85" w14:paraId="1A92856E"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5837208B"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5E84AE3"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Pumps</w:t>
            </w:r>
          </w:p>
        </w:tc>
        <w:tc>
          <w:tcPr>
            <w:tcW w:w="4032" w:type="dxa"/>
            <w:tcBorders>
              <w:top w:val="single" w:sz="4" w:space="0" w:color="auto"/>
              <w:left w:val="single" w:sz="4" w:space="0" w:color="auto"/>
              <w:bottom w:val="single" w:sz="4" w:space="0" w:color="auto"/>
              <w:right w:val="single" w:sz="4" w:space="0" w:color="auto"/>
            </w:tcBorders>
            <w:vAlign w:val="center"/>
          </w:tcPr>
          <w:p w14:paraId="4B8DD0DD" w14:textId="77777777" w:rsidR="007C4D85" w:rsidRPr="007C4D85" w:rsidRDefault="007C4D85" w:rsidP="007C4D85">
            <w:pPr>
              <w:rPr>
                <w:sz w:val="18"/>
                <w:szCs w:val="18"/>
                <w:lang w:val="en-NZ"/>
              </w:rPr>
            </w:pPr>
          </w:p>
        </w:tc>
      </w:tr>
      <w:tr w:rsidR="007C4D85" w:rsidRPr="007C4D85" w14:paraId="6C1C1E8A"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021589F5"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0F5A29F0"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VSD</w:t>
            </w:r>
          </w:p>
        </w:tc>
        <w:tc>
          <w:tcPr>
            <w:tcW w:w="4032" w:type="dxa"/>
            <w:tcBorders>
              <w:top w:val="single" w:sz="4" w:space="0" w:color="auto"/>
              <w:left w:val="single" w:sz="4" w:space="0" w:color="auto"/>
              <w:bottom w:val="single" w:sz="4" w:space="0" w:color="auto"/>
              <w:right w:val="single" w:sz="4" w:space="0" w:color="auto"/>
            </w:tcBorders>
            <w:vAlign w:val="center"/>
          </w:tcPr>
          <w:p w14:paraId="11079CEE" w14:textId="77777777" w:rsidR="007C4D85" w:rsidRPr="007C4D85" w:rsidRDefault="007C4D85" w:rsidP="007C4D85">
            <w:pPr>
              <w:rPr>
                <w:sz w:val="18"/>
                <w:szCs w:val="18"/>
                <w:lang w:val="en-NZ"/>
              </w:rPr>
            </w:pPr>
          </w:p>
        </w:tc>
      </w:tr>
      <w:tr w:rsidR="007C4D85" w:rsidRPr="007C4D85" w14:paraId="6E45BFFF"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0DCC8A4C"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7AE24A51"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Flow and level instrumentation</w:t>
            </w:r>
          </w:p>
        </w:tc>
        <w:tc>
          <w:tcPr>
            <w:tcW w:w="4032" w:type="dxa"/>
            <w:tcBorders>
              <w:top w:val="single" w:sz="4" w:space="0" w:color="auto"/>
              <w:left w:val="single" w:sz="4" w:space="0" w:color="auto"/>
              <w:bottom w:val="single" w:sz="4" w:space="0" w:color="auto"/>
              <w:right w:val="single" w:sz="4" w:space="0" w:color="auto"/>
            </w:tcBorders>
            <w:vAlign w:val="center"/>
          </w:tcPr>
          <w:p w14:paraId="5649F4EB" w14:textId="77777777" w:rsidR="007C4D85" w:rsidRPr="007C4D85" w:rsidRDefault="007C4D85" w:rsidP="007C4D85">
            <w:pPr>
              <w:rPr>
                <w:sz w:val="18"/>
                <w:szCs w:val="18"/>
                <w:lang w:val="en-NZ"/>
              </w:rPr>
            </w:pPr>
          </w:p>
        </w:tc>
      </w:tr>
      <w:tr w:rsidR="007C4D85" w:rsidRPr="007C4D85" w14:paraId="1BEBF2B4"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04E397AC"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2A3E42A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Switchboard</w:t>
            </w:r>
          </w:p>
        </w:tc>
        <w:tc>
          <w:tcPr>
            <w:tcW w:w="4032" w:type="dxa"/>
            <w:tcBorders>
              <w:top w:val="single" w:sz="4" w:space="0" w:color="auto"/>
              <w:left w:val="single" w:sz="4" w:space="0" w:color="auto"/>
              <w:bottom w:val="single" w:sz="4" w:space="0" w:color="auto"/>
              <w:right w:val="single" w:sz="4" w:space="0" w:color="auto"/>
            </w:tcBorders>
            <w:vAlign w:val="center"/>
          </w:tcPr>
          <w:p w14:paraId="3190D299" w14:textId="77777777" w:rsidR="007C4D85" w:rsidRPr="007C4D85" w:rsidRDefault="007C4D85" w:rsidP="007C4D85">
            <w:pPr>
              <w:rPr>
                <w:sz w:val="18"/>
                <w:szCs w:val="18"/>
                <w:lang w:val="en-NZ"/>
              </w:rPr>
            </w:pPr>
          </w:p>
        </w:tc>
      </w:tr>
      <w:tr w:rsidR="007C4D85" w:rsidRPr="007C4D85" w14:paraId="4CF80E95"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45CAA2E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09D95F81"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Security system</w:t>
            </w:r>
          </w:p>
        </w:tc>
        <w:tc>
          <w:tcPr>
            <w:tcW w:w="4032" w:type="dxa"/>
            <w:tcBorders>
              <w:top w:val="single" w:sz="4" w:space="0" w:color="auto"/>
              <w:left w:val="single" w:sz="4" w:space="0" w:color="auto"/>
              <w:bottom w:val="single" w:sz="4" w:space="0" w:color="auto"/>
              <w:right w:val="single" w:sz="4" w:space="0" w:color="auto"/>
            </w:tcBorders>
            <w:vAlign w:val="center"/>
          </w:tcPr>
          <w:p w14:paraId="73317F93" w14:textId="77777777" w:rsidR="007C4D85" w:rsidRPr="007C4D85" w:rsidRDefault="007C4D85" w:rsidP="007C4D85">
            <w:pPr>
              <w:rPr>
                <w:sz w:val="18"/>
                <w:szCs w:val="18"/>
                <w:lang w:val="en-NZ"/>
              </w:rPr>
            </w:pPr>
          </w:p>
        </w:tc>
      </w:tr>
      <w:tr w:rsidR="007C4D85" w:rsidRPr="007C4D85" w14:paraId="4D452070"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63543E6C"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31EB9C56"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Fire system</w:t>
            </w:r>
          </w:p>
        </w:tc>
        <w:tc>
          <w:tcPr>
            <w:tcW w:w="4032" w:type="dxa"/>
            <w:tcBorders>
              <w:top w:val="single" w:sz="4" w:space="0" w:color="auto"/>
              <w:left w:val="single" w:sz="4" w:space="0" w:color="auto"/>
              <w:bottom w:val="single" w:sz="4" w:space="0" w:color="auto"/>
              <w:right w:val="single" w:sz="4" w:space="0" w:color="auto"/>
            </w:tcBorders>
            <w:vAlign w:val="center"/>
          </w:tcPr>
          <w:p w14:paraId="36D966AF" w14:textId="77777777" w:rsidR="007C4D85" w:rsidRPr="007C4D85" w:rsidRDefault="007C4D85" w:rsidP="007C4D85">
            <w:pPr>
              <w:rPr>
                <w:sz w:val="18"/>
                <w:szCs w:val="18"/>
                <w:lang w:val="en-NZ"/>
              </w:rPr>
            </w:pPr>
          </w:p>
        </w:tc>
      </w:tr>
      <w:tr w:rsidR="007C4D85" w:rsidRPr="007C4D85" w14:paraId="024B4C85"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6FFA52DC"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7149AA85"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Lifting equipment</w:t>
            </w:r>
          </w:p>
        </w:tc>
        <w:tc>
          <w:tcPr>
            <w:tcW w:w="4032" w:type="dxa"/>
            <w:tcBorders>
              <w:top w:val="single" w:sz="4" w:space="0" w:color="auto"/>
              <w:left w:val="single" w:sz="4" w:space="0" w:color="auto"/>
              <w:bottom w:val="single" w:sz="4" w:space="0" w:color="auto"/>
              <w:right w:val="single" w:sz="4" w:space="0" w:color="auto"/>
            </w:tcBorders>
            <w:vAlign w:val="center"/>
          </w:tcPr>
          <w:p w14:paraId="321FA009" w14:textId="77777777" w:rsidR="007C4D85" w:rsidRPr="007C4D85" w:rsidRDefault="007C4D85" w:rsidP="007C4D85">
            <w:pPr>
              <w:rPr>
                <w:sz w:val="18"/>
                <w:szCs w:val="18"/>
                <w:lang w:val="en-NZ"/>
              </w:rPr>
            </w:pPr>
          </w:p>
        </w:tc>
      </w:tr>
      <w:tr w:rsidR="007C4D85" w:rsidRPr="007C4D85" w14:paraId="1BEBDC63"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1DC3363A"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lastRenderedPageBreak/>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6504137B"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Well washer</w:t>
            </w:r>
          </w:p>
        </w:tc>
        <w:tc>
          <w:tcPr>
            <w:tcW w:w="4032" w:type="dxa"/>
            <w:tcBorders>
              <w:top w:val="single" w:sz="4" w:space="0" w:color="auto"/>
              <w:left w:val="single" w:sz="4" w:space="0" w:color="auto"/>
              <w:bottom w:val="single" w:sz="4" w:space="0" w:color="auto"/>
              <w:right w:val="single" w:sz="4" w:space="0" w:color="auto"/>
            </w:tcBorders>
            <w:vAlign w:val="center"/>
          </w:tcPr>
          <w:p w14:paraId="686C404E" w14:textId="77777777" w:rsidR="007C4D85" w:rsidRPr="007C4D85" w:rsidRDefault="007C4D85" w:rsidP="007C4D85">
            <w:pPr>
              <w:rPr>
                <w:sz w:val="18"/>
                <w:szCs w:val="18"/>
                <w:lang w:val="en-NZ"/>
              </w:rPr>
            </w:pPr>
          </w:p>
        </w:tc>
      </w:tr>
      <w:tr w:rsidR="007C4D85" w:rsidRPr="007C4D85" w14:paraId="28F8E71B" w14:textId="77777777" w:rsidTr="002E145B">
        <w:trPr>
          <w:trHeight w:val="567"/>
        </w:trPr>
        <w:tc>
          <w:tcPr>
            <w:tcW w:w="2963" w:type="dxa"/>
            <w:tcBorders>
              <w:top w:val="single" w:sz="4" w:space="0" w:color="auto"/>
              <w:left w:val="single" w:sz="4" w:space="0" w:color="auto"/>
              <w:bottom w:val="single" w:sz="4" w:space="0" w:color="auto"/>
              <w:right w:val="single" w:sz="4" w:space="0" w:color="auto"/>
            </w:tcBorders>
            <w:vAlign w:val="center"/>
            <w:hideMark/>
          </w:tcPr>
          <w:p w14:paraId="42727298"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supplier]</w:t>
            </w:r>
          </w:p>
        </w:tc>
        <w:tc>
          <w:tcPr>
            <w:tcW w:w="2781" w:type="dxa"/>
            <w:tcBorders>
              <w:top w:val="single" w:sz="4" w:space="0" w:color="auto"/>
              <w:left w:val="single" w:sz="4" w:space="0" w:color="auto"/>
              <w:bottom w:val="single" w:sz="4" w:space="0" w:color="auto"/>
              <w:right w:val="single" w:sz="4" w:space="0" w:color="auto"/>
            </w:tcBorders>
            <w:vAlign w:val="center"/>
            <w:hideMark/>
          </w:tcPr>
          <w:p w14:paraId="3BA306A3"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Biofilter</w:t>
            </w:r>
          </w:p>
        </w:tc>
        <w:tc>
          <w:tcPr>
            <w:tcW w:w="4032" w:type="dxa"/>
            <w:tcBorders>
              <w:top w:val="single" w:sz="4" w:space="0" w:color="auto"/>
              <w:left w:val="single" w:sz="4" w:space="0" w:color="auto"/>
              <w:bottom w:val="single" w:sz="4" w:space="0" w:color="auto"/>
              <w:right w:val="single" w:sz="4" w:space="0" w:color="auto"/>
            </w:tcBorders>
            <w:vAlign w:val="center"/>
          </w:tcPr>
          <w:p w14:paraId="784277C0" w14:textId="77777777" w:rsidR="007C4D85" w:rsidRPr="007C4D85" w:rsidRDefault="007C4D85" w:rsidP="007C4D85">
            <w:pPr>
              <w:rPr>
                <w:sz w:val="18"/>
                <w:szCs w:val="18"/>
                <w:lang w:val="en-NZ"/>
              </w:rPr>
            </w:pPr>
          </w:p>
        </w:tc>
      </w:tr>
    </w:tbl>
    <w:p w14:paraId="5EC33151" w14:textId="77777777" w:rsidR="00A3778E" w:rsidRDefault="00A3778E" w:rsidP="007C4D85">
      <w:pPr>
        <w:rPr>
          <w:b/>
          <w:bCs/>
          <w:sz w:val="20"/>
          <w:lang w:val="en-NZ"/>
        </w:rPr>
      </w:pPr>
      <w:bookmarkStart w:id="49" w:name="_Toc30517127"/>
      <w:bookmarkStart w:id="50" w:name="_Ref137639394"/>
      <w:bookmarkStart w:id="51" w:name="_Toc166224709"/>
      <w:bookmarkEnd w:id="41"/>
    </w:p>
    <w:p w14:paraId="6FC6AF14" w14:textId="1060705C" w:rsidR="007C4D85" w:rsidRDefault="007C4D85" w:rsidP="00A3778E">
      <w:pPr>
        <w:pStyle w:val="1WSTitle"/>
      </w:pPr>
      <w:r w:rsidRPr="007C4D85">
        <w:t xml:space="preserve">Commissioning </w:t>
      </w:r>
      <w:bookmarkEnd w:id="49"/>
      <w:bookmarkEnd w:id="50"/>
      <w:r w:rsidRPr="007C4D85">
        <w:t>Staging</w:t>
      </w:r>
      <w:bookmarkEnd w:id="51"/>
    </w:p>
    <w:p w14:paraId="3D0D0302" w14:textId="77777777" w:rsidR="00A3778E" w:rsidRPr="007C4D85" w:rsidRDefault="00A3778E" w:rsidP="007C4D85">
      <w:pPr>
        <w:rPr>
          <w:b/>
          <w:bCs/>
          <w:sz w:val="20"/>
          <w:lang w:val="en-NZ"/>
        </w:rPr>
      </w:pPr>
    </w:p>
    <w:p w14:paraId="34377BEA" w14:textId="77777777" w:rsidR="007C4D85" w:rsidRPr="00CA3BF9" w:rsidRDefault="007C4D85" w:rsidP="00CA3BF9">
      <w:pPr>
        <w:spacing w:line="276" w:lineRule="auto"/>
        <w:jc w:val="both"/>
        <w:rPr>
          <w:i/>
          <w:iCs/>
          <w:color w:val="4F81BD" w:themeColor="accent1"/>
          <w:sz w:val="21"/>
          <w:szCs w:val="21"/>
          <w:lang w:val="en-NZ"/>
        </w:rPr>
      </w:pPr>
      <w:bookmarkStart w:id="52" w:name="_Hlk169535107"/>
      <w:bookmarkStart w:id="53" w:name="_Hlk169535001"/>
      <w:r w:rsidRPr="007C4D85">
        <w:rPr>
          <w:i/>
          <w:iCs/>
          <w:color w:val="4F81BD" w:themeColor="accent1"/>
          <w:sz w:val="21"/>
          <w:szCs w:val="21"/>
          <w:lang w:val="en-NZ"/>
        </w:rPr>
        <w:t>High level commissioning philosophy including sequencing of the works. This section can be further developed as the design is firmed up.</w:t>
      </w:r>
    </w:p>
    <w:p w14:paraId="6C180FE8" w14:textId="77777777" w:rsidR="00A3778E" w:rsidRPr="007C4D85" w:rsidRDefault="00A3778E" w:rsidP="00CA3BF9">
      <w:pPr>
        <w:spacing w:line="276" w:lineRule="auto"/>
        <w:jc w:val="both"/>
        <w:rPr>
          <w:i/>
          <w:iCs/>
          <w:color w:val="4F81BD" w:themeColor="accent1"/>
          <w:sz w:val="21"/>
          <w:szCs w:val="21"/>
          <w:lang w:val="en-NZ"/>
        </w:rPr>
      </w:pPr>
    </w:p>
    <w:p w14:paraId="4F999E58" w14:textId="77777777" w:rsidR="007C4D85" w:rsidRPr="00CA3BF9" w:rsidRDefault="007C4D85" w:rsidP="00CA3BF9">
      <w:pPr>
        <w:spacing w:line="276" w:lineRule="auto"/>
        <w:jc w:val="both"/>
        <w:rPr>
          <w:i/>
          <w:iCs/>
          <w:color w:val="4F81BD" w:themeColor="accent1"/>
          <w:sz w:val="21"/>
          <w:szCs w:val="21"/>
          <w:lang w:val="en-NZ"/>
        </w:rPr>
      </w:pPr>
      <w:r w:rsidRPr="007C4D85">
        <w:rPr>
          <w:i/>
          <w:iCs/>
          <w:color w:val="4F81BD" w:themeColor="accent1"/>
          <w:sz w:val="21"/>
          <w:szCs w:val="21"/>
          <w:lang w:val="en-NZ"/>
        </w:rPr>
        <w:t>Include any statutory testing required for external certification i.e. site certificates for chemical systems.</w:t>
      </w:r>
    </w:p>
    <w:p w14:paraId="609D5A70" w14:textId="77777777" w:rsidR="00A3778E" w:rsidRPr="007C4D85" w:rsidRDefault="00A3778E" w:rsidP="00CA3BF9">
      <w:pPr>
        <w:spacing w:line="276" w:lineRule="auto"/>
        <w:jc w:val="both"/>
        <w:rPr>
          <w:i/>
          <w:iCs/>
          <w:sz w:val="21"/>
          <w:szCs w:val="21"/>
          <w:lang w:val="en-NZ"/>
        </w:rPr>
      </w:pPr>
    </w:p>
    <w:p w14:paraId="535C63BE" w14:textId="77777777" w:rsidR="007C4D85" w:rsidRPr="00CA3BF9" w:rsidRDefault="007C4D85" w:rsidP="00CA3BF9">
      <w:pPr>
        <w:spacing w:line="276" w:lineRule="auto"/>
        <w:jc w:val="both"/>
        <w:rPr>
          <w:sz w:val="21"/>
          <w:szCs w:val="21"/>
          <w:lang w:val="en-NZ"/>
        </w:rPr>
      </w:pPr>
      <w:bookmarkStart w:id="54" w:name="_Hlk169535209"/>
      <w:bookmarkEnd w:id="52"/>
      <w:r w:rsidRPr="007C4D85">
        <w:rPr>
          <w:sz w:val="21"/>
          <w:szCs w:val="21"/>
          <w:lang w:val="en-NZ"/>
        </w:rPr>
        <w:t xml:space="preserve">The commissioning systems and subsystems have been identified in the table below.  </w:t>
      </w:r>
    </w:p>
    <w:p w14:paraId="0BAE89FC" w14:textId="77777777" w:rsidR="00A3778E" w:rsidRPr="007C4D85" w:rsidRDefault="00A3778E" w:rsidP="00CA3BF9">
      <w:pPr>
        <w:spacing w:line="276" w:lineRule="auto"/>
        <w:jc w:val="both"/>
        <w:rPr>
          <w:sz w:val="21"/>
          <w:szCs w:val="21"/>
          <w:lang w:val="en-NZ"/>
        </w:rPr>
      </w:pPr>
    </w:p>
    <w:bookmarkEnd w:id="54"/>
    <w:p w14:paraId="1A6B5EB2" w14:textId="77777777" w:rsidR="007C4D85" w:rsidRPr="00CA3BF9" w:rsidRDefault="007C4D85" w:rsidP="00CA3BF9">
      <w:pPr>
        <w:spacing w:line="276" w:lineRule="auto"/>
        <w:jc w:val="both"/>
        <w:rPr>
          <w:i/>
          <w:iCs/>
          <w:color w:val="4F81BD" w:themeColor="accent1"/>
          <w:sz w:val="21"/>
          <w:szCs w:val="21"/>
          <w:lang w:val="en-NZ"/>
        </w:rPr>
      </w:pPr>
      <w:r w:rsidRPr="007C4D85">
        <w:rPr>
          <w:i/>
          <w:iCs/>
          <w:color w:val="4F81BD" w:themeColor="accent1"/>
          <w:sz w:val="21"/>
          <w:szCs w:val="21"/>
          <w:lang w:val="en-NZ"/>
        </w:rPr>
        <w:t xml:space="preserve">Potential wastewater pump station process areas and auxiliary systems are listed below. The process groups number needs to corelate with those used in the P&amp;ID’s and tag numbering etc. Delete/add systems from following table as applicable to this </w:t>
      </w:r>
      <w:proofErr w:type="gramStart"/>
      <w:r w:rsidRPr="007C4D85">
        <w:rPr>
          <w:i/>
          <w:iCs/>
          <w:color w:val="4F81BD" w:themeColor="accent1"/>
          <w:sz w:val="21"/>
          <w:szCs w:val="21"/>
          <w:lang w:val="en-NZ"/>
        </w:rPr>
        <w:t>particular project</w:t>
      </w:r>
      <w:proofErr w:type="gramEnd"/>
      <w:r w:rsidRPr="007C4D85">
        <w:rPr>
          <w:i/>
          <w:iCs/>
          <w:color w:val="4F81BD" w:themeColor="accent1"/>
          <w:sz w:val="21"/>
          <w:szCs w:val="21"/>
          <w:lang w:val="en-NZ"/>
        </w:rPr>
        <w:t>.</w:t>
      </w:r>
    </w:p>
    <w:p w14:paraId="4F1D883F" w14:textId="77777777" w:rsidR="00A3778E" w:rsidRPr="007C4D85" w:rsidRDefault="00A3778E" w:rsidP="007C4D85">
      <w:pPr>
        <w:rPr>
          <w:i/>
          <w:iCs/>
          <w:sz w:val="20"/>
          <w:lang w:val="en-NZ"/>
        </w:rPr>
      </w:pPr>
    </w:p>
    <w:p w14:paraId="0E78FE72" w14:textId="5282685D" w:rsidR="000F3FAB" w:rsidRPr="00E62F9B" w:rsidRDefault="000F3FAB" w:rsidP="000F3FAB">
      <w:pPr>
        <w:pStyle w:val="Caption"/>
        <w:keepNext/>
        <w:rPr>
          <w:rFonts w:cs="Arial"/>
          <w:b/>
          <w:bCs/>
          <w:color w:val="auto"/>
        </w:rPr>
      </w:pPr>
      <w:r w:rsidRPr="00E62F9B">
        <w:rPr>
          <w:rFonts w:cs="Arial"/>
          <w:b/>
          <w:bCs/>
          <w:color w:val="auto"/>
        </w:rPr>
        <w:t xml:space="preserve">Table </w:t>
      </w:r>
      <w:r w:rsidRPr="00E62F9B">
        <w:rPr>
          <w:rFonts w:cs="Arial"/>
          <w:b/>
          <w:bCs/>
          <w:color w:val="auto"/>
        </w:rPr>
        <w:fldChar w:fldCharType="begin"/>
      </w:r>
      <w:r w:rsidRPr="00E62F9B">
        <w:rPr>
          <w:rFonts w:cs="Arial"/>
          <w:b/>
          <w:bCs/>
          <w:color w:val="auto"/>
        </w:rPr>
        <w:instrText xml:space="preserve"> SEQ Table \* ARABIC </w:instrText>
      </w:r>
      <w:r w:rsidRPr="00E62F9B">
        <w:rPr>
          <w:rFonts w:cs="Arial"/>
          <w:b/>
          <w:bCs/>
          <w:color w:val="auto"/>
        </w:rPr>
        <w:fldChar w:fldCharType="separate"/>
      </w:r>
      <w:r w:rsidR="00DD7F10" w:rsidRPr="00E62F9B">
        <w:rPr>
          <w:rFonts w:cs="Arial"/>
          <w:b/>
          <w:bCs/>
          <w:noProof/>
          <w:color w:val="auto"/>
        </w:rPr>
        <w:t>4</w:t>
      </w:r>
      <w:r w:rsidRPr="00E62F9B">
        <w:rPr>
          <w:rFonts w:cs="Arial"/>
          <w:b/>
          <w:bCs/>
          <w:color w:val="auto"/>
        </w:rPr>
        <w:fldChar w:fldCharType="end"/>
      </w:r>
      <w:r w:rsidRPr="00E62F9B">
        <w:rPr>
          <w:rFonts w:cs="Arial"/>
          <w:b/>
          <w:bCs/>
          <w:color w:val="auto"/>
        </w:rPr>
        <w:t xml:space="preserve">: </w:t>
      </w:r>
      <w:r w:rsidRPr="00E62F9B">
        <w:rPr>
          <w:rFonts w:cs="Arial"/>
          <w:color w:val="auto"/>
        </w:rPr>
        <w:t>Commissioning Systems and Sub-Systems</w:t>
      </w:r>
    </w:p>
    <w:tbl>
      <w:tblPr>
        <w:tblStyle w:val="TableGrid"/>
        <w:tblW w:w="9781" w:type="dxa"/>
        <w:tblInd w:w="-5" w:type="dxa"/>
        <w:tblLook w:val="04A0" w:firstRow="1" w:lastRow="0" w:firstColumn="1" w:lastColumn="0" w:noHBand="0" w:noVBand="1"/>
      </w:tblPr>
      <w:tblGrid>
        <w:gridCol w:w="857"/>
        <w:gridCol w:w="1306"/>
        <w:gridCol w:w="7618"/>
      </w:tblGrid>
      <w:tr w:rsidR="00A3778E" w:rsidRPr="005A5785" w14:paraId="716D67DA" w14:textId="77777777" w:rsidTr="002E145B">
        <w:trPr>
          <w:trHeight w:val="399"/>
        </w:trPr>
        <w:tc>
          <w:tcPr>
            <w:tcW w:w="85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bookmarkEnd w:id="53"/>
          <w:p w14:paraId="241C9102" w14:textId="77777777" w:rsidR="007C4D85" w:rsidRPr="005A5785" w:rsidRDefault="007C4D85" w:rsidP="00CA3BF9">
            <w:pPr>
              <w:jc w:val="center"/>
              <w:rPr>
                <w:rFonts w:cs="Arial"/>
                <w:b/>
                <w:bCs/>
                <w:sz w:val="18"/>
                <w:szCs w:val="18"/>
                <w:lang w:val="en-NZ"/>
              </w:rPr>
            </w:pPr>
            <w:r w:rsidRPr="005A5785">
              <w:rPr>
                <w:rFonts w:cs="Arial"/>
                <w:b/>
                <w:bCs/>
                <w:sz w:val="18"/>
                <w:szCs w:val="18"/>
                <w:lang w:val="en-NZ"/>
              </w:rPr>
              <w:t>System</w:t>
            </w:r>
          </w:p>
        </w:tc>
        <w:tc>
          <w:tcPr>
            <w:tcW w:w="1306"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6F3B1FF" w14:textId="77777777" w:rsidR="007C4D85" w:rsidRPr="005A5785" w:rsidRDefault="007C4D85" w:rsidP="007C4D85">
            <w:pPr>
              <w:rPr>
                <w:rFonts w:cs="Arial"/>
                <w:b/>
                <w:bCs/>
                <w:sz w:val="18"/>
                <w:szCs w:val="18"/>
                <w:lang w:val="en-NZ"/>
              </w:rPr>
            </w:pPr>
            <w:r w:rsidRPr="005A5785">
              <w:rPr>
                <w:rFonts w:cs="Arial"/>
                <w:b/>
                <w:bCs/>
                <w:sz w:val="18"/>
                <w:szCs w:val="18"/>
                <w:lang w:val="en-NZ"/>
              </w:rPr>
              <w:t>Sub-System</w:t>
            </w:r>
          </w:p>
        </w:tc>
        <w:tc>
          <w:tcPr>
            <w:tcW w:w="7618"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E006D48" w14:textId="77777777" w:rsidR="007C4D85" w:rsidRPr="005A5785" w:rsidRDefault="007C4D85" w:rsidP="007C4D85">
            <w:pPr>
              <w:rPr>
                <w:rFonts w:cs="Arial"/>
                <w:b/>
                <w:bCs/>
                <w:sz w:val="18"/>
                <w:szCs w:val="18"/>
                <w:lang w:val="en-NZ"/>
              </w:rPr>
            </w:pPr>
            <w:r w:rsidRPr="005A5785">
              <w:rPr>
                <w:rFonts w:cs="Arial"/>
                <w:b/>
                <w:bCs/>
                <w:sz w:val="18"/>
                <w:szCs w:val="18"/>
                <w:lang w:val="en-NZ"/>
              </w:rPr>
              <w:t>Description</w:t>
            </w:r>
          </w:p>
        </w:tc>
      </w:tr>
      <w:tr w:rsidR="007C4D85" w:rsidRPr="005A5785" w14:paraId="7661A530"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0D360A6A" w14:textId="77777777" w:rsidR="007C4D85" w:rsidRPr="005A5785" w:rsidRDefault="007C4D85" w:rsidP="00CA3BF9">
            <w:pPr>
              <w:jc w:val="center"/>
              <w:rPr>
                <w:rFonts w:cs="Arial"/>
                <w:sz w:val="18"/>
                <w:szCs w:val="18"/>
                <w:lang w:val="en-NZ"/>
              </w:rPr>
            </w:pPr>
            <w:r w:rsidRPr="005A5785">
              <w:rPr>
                <w:rFonts w:cs="Arial"/>
                <w:sz w:val="18"/>
                <w:szCs w:val="18"/>
                <w:lang w:val="en-NZ"/>
              </w:rPr>
              <w:t>00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D3A2D7E" w14:textId="77777777" w:rsidR="007C4D85" w:rsidRPr="005A5785" w:rsidRDefault="007C4D85" w:rsidP="007C4D85">
            <w:pPr>
              <w:rPr>
                <w:rFonts w:cs="Arial"/>
                <w:sz w:val="18"/>
                <w:szCs w:val="18"/>
                <w:lang w:val="en-NZ"/>
              </w:rPr>
            </w:pPr>
            <w:r w:rsidRPr="005A5785">
              <w:rPr>
                <w:rFonts w:cs="Arial"/>
                <w:sz w:val="18"/>
                <w:szCs w:val="18"/>
                <w:lang w:val="en-NZ"/>
              </w:rPr>
              <w:t>00-xx</w:t>
            </w:r>
          </w:p>
        </w:tc>
        <w:tc>
          <w:tcPr>
            <w:tcW w:w="7618" w:type="dxa"/>
            <w:tcBorders>
              <w:top w:val="single" w:sz="4" w:space="0" w:color="auto"/>
              <w:left w:val="single" w:sz="4" w:space="0" w:color="auto"/>
              <w:bottom w:val="single" w:sz="4" w:space="0" w:color="auto"/>
              <w:right w:val="single" w:sz="4" w:space="0" w:color="auto"/>
            </w:tcBorders>
            <w:vAlign w:val="center"/>
            <w:hideMark/>
          </w:tcPr>
          <w:p w14:paraId="6BF02252"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Site General – buildings (civil/electrical/mechanical) and roads etc.</w:t>
            </w:r>
          </w:p>
        </w:tc>
      </w:tr>
      <w:tr w:rsidR="007C4D85" w:rsidRPr="005A5785" w14:paraId="39669310"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1B0B16F4" w14:textId="77777777" w:rsidR="007C4D85" w:rsidRPr="005A5785" w:rsidRDefault="007C4D85" w:rsidP="00CA3BF9">
            <w:pPr>
              <w:jc w:val="center"/>
              <w:rPr>
                <w:rFonts w:cs="Arial"/>
                <w:sz w:val="18"/>
                <w:szCs w:val="18"/>
                <w:lang w:val="en-NZ"/>
              </w:rPr>
            </w:pPr>
            <w:r w:rsidRPr="005A5785">
              <w:rPr>
                <w:rFonts w:cs="Arial"/>
                <w:sz w:val="18"/>
                <w:szCs w:val="18"/>
                <w:lang w:val="en-NZ"/>
              </w:rPr>
              <w:t>01</w:t>
            </w:r>
          </w:p>
        </w:tc>
        <w:tc>
          <w:tcPr>
            <w:tcW w:w="1306" w:type="dxa"/>
            <w:tcBorders>
              <w:top w:val="single" w:sz="4" w:space="0" w:color="auto"/>
              <w:left w:val="single" w:sz="4" w:space="0" w:color="auto"/>
              <w:bottom w:val="single" w:sz="4" w:space="0" w:color="auto"/>
              <w:right w:val="single" w:sz="4" w:space="0" w:color="auto"/>
            </w:tcBorders>
            <w:vAlign w:val="center"/>
          </w:tcPr>
          <w:p w14:paraId="137C5381"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239C2C92"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Control Systems (DCS, SCADA, Telemetry RTU’s, PLC’s etc.)</w:t>
            </w:r>
          </w:p>
        </w:tc>
      </w:tr>
      <w:tr w:rsidR="007C4D85" w:rsidRPr="005A5785" w14:paraId="55120102"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2F24A53B" w14:textId="77777777" w:rsidR="007C4D85" w:rsidRPr="005A5785" w:rsidRDefault="007C4D85" w:rsidP="00CA3BF9">
            <w:pPr>
              <w:jc w:val="center"/>
              <w:rPr>
                <w:rFonts w:cs="Arial"/>
                <w:sz w:val="18"/>
                <w:szCs w:val="18"/>
                <w:lang w:val="en-NZ"/>
              </w:rPr>
            </w:pPr>
            <w:r w:rsidRPr="005A5785">
              <w:rPr>
                <w:rFonts w:cs="Arial"/>
                <w:sz w:val="18"/>
                <w:szCs w:val="18"/>
                <w:lang w:val="en-NZ"/>
              </w:rPr>
              <w:t>03</w:t>
            </w:r>
          </w:p>
        </w:tc>
        <w:tc>
          <w:tcPr>
            <w:tcW w:w="1306" w:type="dxa"/>
            <w:tcBorders>
              <w:top w:val="single" w:sz="4" w:space="0" w:color="auto"/>
              <w:left w:val="single" w:sz="4" w:space="0" w:color="auto"/>
              <w:bottom w:val="single" w:sz="4" w:space="0" w:color="auto"/>
              <w:right w:val="single" w:sz="4" w:space="0" w:color="auto"/>
            </w:tcBorders>
            <w:vAlign w:val="center"/>
          </w:tcPr>
          <w:p w14:paraId="2BE388CC"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5303D512"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Site Services – e.g. Compressed Air</w:t>
            </w:r>
          </w:p>
        </w:tc>
      </w:tr>
      <w:tr w:rsidR="007C4D85" w:rsidRPr="005A5785" w14:paraId="07B58C92"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2EBD9207" w14:textId="77777777" w:rsidR="007C4D85" w:rsidRPr="005A5785" w:rsidRDefault="007C4D85" w:rsidP="00CA3BF9">
            <w:pPr>
              <w:jc w:val="center"/>
              <w:rPr>
                <w:rFonts w:cs="Arial"/>
                <w:sz w:val="18"/>
                <w:szCs w:val="18"/>
                <w:lang w:val="en-NZ"/>
              </w:rPr>
            </w:pPr>
            <w:r w:rsidRPr="005A5785">
              <w:rPr>
                <w:rFonts w:cs="Arial"/>
                <w:sz w:val="18"/>
                <w:szCs w:val="18"/>
                <w:lang w:val="en-NZ"/>
              </w:rPr>
              <w:t>04</w:t>
            </w:r>
          </w:p>
        </w:tc>
        <w:tc>
          <w:tcPr>
            <w:tcW w:w="1306" w:type="dxa"/>
            <w:tcBorders>
              <w:top w:val="single" w:sz="4" w:space="0" w:color="auto"/>
              <w:left w:val="single" w:sz="4" w:space="0" w:color="auto"/>
              <w:bottom w:val="single" w:sz="4" w:space="0" w:color="auto"/>
              <w:right w:val="single" w:sz="4" w:space="0" w:color="auto"/>
            </w:tcBorders>
            <w:vAlign w:val="center"/>
          </w:tcPr>
          <w:p w14:paraId="3997EA63"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1407BB9F"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Service Water/Potable Water - used in the process e.g. chemical flushing, site amenities etc.</w:t>
            </w:r>
          </w:p>
        </w:tc>
      </w:tr>
      <w:tr w:rsidR="007C4D85" w:rsidRPr="005A5785" w14:paraId="43671576"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5ADE6D4B" w14:textId="77777777" w:rsidR="007C4D85" w:rsidRPr="005A5785" w:rsidRDefault="007C4D85" w:rsidP="00CA3BF9">
            <w:pPr>
              <w:jc w:val="center"/>
              <w:rPr>
                <w:rFonts w:cs="Arial"/>
                <w:sz w:val="18"/>
                <w:szCs w:val="18"/>
                <w:lang w:val="en-NZ"/>
              </w:rPr>
            </w:pPr>
            <w:r w:rsidRPr="005A5785">
              <w:rPr>
                <w:rFonts w:cs="Arial"/>
                <w:sz w:val="18"/>
                <w:szCs w:val="18"/>
                <w:lang w:val="en-NZ"/>
              </w:rPr>
              <w:t>05</w:t>
            </w:r>
          </w:p>
        </w:tc>
        <w:tc>
          <w:tcPr>
            <w:tcW w:w="1306" w:type="dxa"/>
            <w:tcBorders>
              <w:top w:val="single" w:sz="4" w:space="0" w:color="auto"/>
              <w:left w:val="single" w:sz="4" w:space="0" w:color="auto"/>
              <w:bottom w:val="single" w:sz="4" w:space="0" w:color="auto"/>
              <w:right w:val="single" w:sz="4" w:space="0" w:color="auto"/>
            </w:tcBorders>
            <w:vAlign w:val="center"/>
          </w:tcPr>
          <w:p w14:paraId="2213AF30"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68348F37"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 xml:space="preserve">Fire &amp; Security (includes </w:t>
            </w:r>
            <w:proofErr w:type="spellStart"/>
            <w:r w:rsidRPr="005A5785">
              <w:rPr>
                <w:rFonts w:cs="Arial"/>
                <w:color w:val="4F81BD" w:themeColor="accent1"/>
                <w:sz w:val="18"/>
                <w:szCs w:val="18"/>
                <w:lang w:val="en-NZ"/>
              </w:rPr>
              <w:t>firemain</w:t>
            </w:r>
            <w:proofErr w:type="spellEnd"/>
            <w:r w:rsidRPr="005A5785">
              <w:rPr>
                <w:rFonts w:cs="Arial"/>
                <w:color w:val="4F81BD" w:themeColor="accent1"/>
                <w:sz w:val="18"/>
                <w:szCs w:val="18"/>
                <w:lang w:val="en-NZ"/>
              </w:rPr>
              <w:t xml:space="preserve"> and hydrants)</w:t>
            </w:r>
          </w:p>
        </w:tc>
      </w:tr>
      <w:tr w:rsidR="007C4D85" w:rsidRPr="005A5785" w14:paraId="3D46188A"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64AF1998" w14:textId="77777777" w:rsidR="007C4D85" w:rsidRPr="005A5785" w:rsidRDefault="007C4D85" w:rsidP="00CA3BF9">
            <w:pPr>
              <w:jc w:val="center"/>
              <w:rPr>
                <w:rFonts w:cs="Arial"/>
                <w:sz w:val="18"/>
                <w:szCs w:val="18"/>
                <w:lang w:val="en-NZ"/>
              </w:rPr>
            </w:pPr>
            <w:r w:rsidRPr="005A5785">
              <w:rPr>
                <w:rFonts w:cs="Arial"/>
                <w:sz w:val="18"/>
                <w:szCs w:val="18"/>
                <w:lang w:val="en-NZ"/>
              </w:rPr>
              <w:t>06</w:t>
            </w:r>
          </w:p>
        </w:tc>
        <w:tc>
          <w:tcPr>
            <w:tcW w:w="1306" w:type="dxa"/>
            <w:tcBorders>
              <w:top w:val="single" w:sz="4" w:space="0" w:color="auto"/>
              <w:left w:val="single" w:sz="4" w:space="0" w:color="auto"/>
              <w:bottom w:val="single" w:sz="4" w:space="0" w:color="auto"/>
              <w:right w:val="single" w:sz="4" w:space="0" w:color="auto"/>
            </w:tcBorders>
            <w:vAlign w:val="center"/>
          </w:tcPr>
          <w:p w14:paraId="2C75D23B"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3F0EFE7F"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Low voltage Electrical Reticulation</w:t>
            </w:r>
          </w:p>
        </w:tc>
      </w:tr>
      <w:tr w:rsidR="007C4D85" w:rsidRPr="005A5785" w14:paraId="778339C9"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45284E22" w14:textId="77777777" w:rsidR="007C4D85" w:rsidRPr="005A5785" w:rsidRDefault="007C4D85" w:rsidP="00CA3BF9">
            <w:pPr>
              <w:jc w:val="center"/>
              <w:rPr>
                <w:rFonts w:cs="Arial"/>
                <w:sz w:val="18"/>
                <w:szCs w:val="18"/>
                <w:lang w:val="en-NZ"/>
              </w:rPr>
            </w:pPr>
            <w:r w:rsidRPr="005A5785">
              <w:rPr>
                <w:rFonts w:cs="Arial"/>
                <w:sz w:val="18"/>
                <w:szCs w:val="18"/>
                <w:lang w:val="en-NZ"/>
              </w:rPr>
              <w:t>07</w:t>
            </w:r>
          </w:p>
        </w:tc>
        <w:tc>
          <w:tcPr>
            <w:tcW w:w="1306" w:type="dxa"/>
            <w:tcBorders>
              <w:top w:val="single" w:sz="4" w:space="0" w:color="auto"/>
              <w:left w:val="single" w:sz="4" w:space="0" w:color="auto"/>
              <w:bottom w:val="single" w:sz="4" w:space="0" w:color="auto"/>
              <w:right w:val="single" w:sz="4" w:space="0" w:color="auto"/>
            </w:tcBorders>
            <w:vAlign w:val="center"/>
          </w:tcPr>
          <w:p w14:paraId="364A4CB0"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5B6CC9B6"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High voltage Electrical Reticulation</w:t>
            </w:r>
          </w:p>
        </w:tc>
      </w:tr>
      <w:tr w:rsidR="007C4D85" w:rsidRPr="005A5785" w14:paraId="3A0DFCAB"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004CB8BA" w14:textId="77777777" w:rsidR="007C4D85" w:rsidRPr="005A5785" w:rsidRDefault="007C4D85" w:rsidP="00CA3BF9">
            <w:pPr>
              <w:jc w:val="center"/>
              <w:rPr>
                <w:rFonts w:cs="Arial"/>
                <w:sz w:val="18"/>
                <w:szCs w:val="18"/>
                <w:lang w:val="en-NZ"/>
              </w:rPr>
            </w:pPr>
            <w:r w:rsidRPr="005A5785">
              <w:rPr>
                <w:rFonts w:cs="Arial"/>
                <w:sz w:val="18"/>
                <w:szCs w:val="18"/>
                <w:lang w:val="en-NZ"/>
              </w:rPr>
              <w:t>08</w:t>
            </w:r>
          </w:p>
        </w:tc>
        <w:tc>
          <w:tcPr>
            <w:tcW w:w="1306" w:type="dxa"/>
            <w:tcBorders>
              <w:top w:val="single" w:sz="4" w:space="0" w:color="auto"/>
              <w:left w:val="single" w:sz="4" w:space="0" w:color="auto"/>
              <w:bottom w:val="single" w:sz="4" w:space="0" w:color="auto"/>
              <w:right w:val="single" w:sz="4" w:space="0" w:color="auto"/>
            </w:tcBorders>
            <w:vAlign w:val="center"/>
          </w:tcPr>
          <w:p w14:paraId="1A576FD8"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276A74C2"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Heating Venting and Air Conditioning (HVAC)</w:t>
            </w:r>
          </w:p>
        </w:tc>
      </w:tr>
      <w:tr w:rsidR="007C4D85" w:rsidRPr="005A5785" w14:paraId="0F8EAB5D"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45A2EF08" w14:textId="77777777" w:rsidR="007C4D85" w:rsidRPr="005A5785" w:rsidRDefault="007C4D85" w:rsidP="00CA3BF9">
            <w:pPr>
              <w:jc w:val="center"/>
              <w:rPr>
                <w:rFonts w:cs="Arial"/>
                <w:sz w:val="18"/>
                <w:szCs w:val="18"/>
                <w:lang w:val="en-NZ"/>
              </w:rPr>
            </w:pPr>
            <w:r w:rsidRPr="005A5785">
              <w:rPr>
                <w:rFonts w:cs="Arial"/>
                <w:sz w:val="18"/>
                <w:szCs w:val="18"/>
                <w:lang w:val="en-NZ"/>
              </w:rPr>
              <w:t>14</w:t>
            </w:r>
          </w:p>
        </w:tc>
        <w:tc>
          <w:tcPr>
            <w:tcW w:w="1306" w:type="dxa"/>
            <w:tcBorders>
              <w:top w:val="single" w:sz="4" w:space="0" w:color="auto"/>
              <w:left w:val="single" w:sz="4" w:space="0" w:color="auto"/>
              <w:bottom w:val="single" w:sz="4" w:space="0" w:color="auto"/>
              <w:right w:val="single" w:sz="4" w:space="0" w:color="auto"/>
            </w:tcBorders>
            <w:vAlign w:val="center"/>
          </w:tcPr>
          <w:p w14:paraId="16B8E79E"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4E9A467B"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Electrical Generation</w:t>
            </w:r>
          </w:p>
        </w:tc>
      </w:tr>
      <w:tr w:rsidR="007C4D85" w:rsidRPr="005A5785" w14:paraId="0769E21F"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6F50B79E" w14:textId="77777777" w:rsidR="007C4D85" w:rsidRPr="005A5785" w:rsidRDefault="007C4D85" w:rsidP="00CA3BF9">
            <w:pPr>
              <w:jc w:val="center"/>
              <w:rPr>
                <w:rFonts w:cs="Arial"/>
                <w:sz w:val="18"/>
                <w:szCs w:val="18"/>
                <w:lang w:val="en-NZ"/>
              </w:rPr>
            </w:pPr>
            <w:r w:rsidRPr="005A5785">
              <w:rPr>
                <w:rFonts w:cs="Arial"/>
                <w:sz w:val="18"/>
                <w:szCs w:val="18"/>
                <w:lang w:val="en-NZ"/>
              </w:rPr>
              <w:t>35</w:t>
            </w:r>
          </w:p>
        </w:tc>
        <w:tc>
          <w:tcPr>
            <w:tcW w:w="1306" w:type="dxa"/>
            <w:tcBorders>
              <w:top w:val="single" w:sz="4" w:space="0" w:color="auto"/>
              <w:left w:val="single" w:sz="4" w:space="0" w:color="auto"/>
              <w:bottom w:val="single" w:sz="4" w:space="0" w:color="auto"/>
              <w:right w:val="single" w:sz="4" w:space="0" w:color="auto"/>
            </w:tcBorders>
            <w:vAlign w:val="center"/>
          </w:tcPr>
          <w:p w14:paraId="06A12861"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6F96CE01"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Odour Control</w:t>
            </w:r>
          </w:p>
        </w:tc>
      </w:tr>
      <w:tr w:rsidR="007C4D85" w:rsidRPr="005A5785" w14:paraId="27E97F3B"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04146627" w14:textId="77777777" w:rsidR="007C4D85" w:rsidRPr="005A5785" w:rsidRDefault="007C4D85" w:rsidP="00CA3BF9">
            <w:pPr>
              <w:jc w:val="center"/>
              <w:rPr>
                <w:rFonts w:cs="Arial"/>
                <w:sz w:val="18"/>
                <w:szCs w:val="18"/>
                <w:lang w:val="en-NZ"/>
              </w:rPr>
            </w:pPr>
            <w:r w:rsidRPr="005A5785">
              <w:rPr>
                <w:rFonts w:cs="Arial"/>
                <w:sz w:val="18"/>
                <w:szCs w:val="18"/>
                <w:lang w:val="en-NZ"/>
              </w:rPr>
              <w:t>80</w:t>
            </w:r>
          </w:p>
        </w:tc>
        <w:tc>
          <w:tcPr>
            <w:tcW w:w="1306" w:type="dxa"/>
            <w:tcBorders>
              <w:top w:val="single" w:sz="4" w:space="0" w:color="auto"/>
              <w:left w:val="single" w:sz="4" w:space="0" w:color="auto"/>
              <w:bottom w:val="single" w:sz="4" w:space="0" w:color="auto"/>
              <w:right w:val="single" w:sz="4" w:space="0" w:color="auto"/>
            </w:tcBorders>
            <w:vAlign w:val="center"/>
          </w:tcPr>
          <w:p w14:paraId="1D9FA410"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1065AEA4"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Wastewater Pumping (Wastewater Pump Stations - Networks/Transmission)</w:t>
            </w:r>
          </w:p>
        </w:tc>
      </w:tr>
      <w:tr w:rsidR="007C4D85" w:rsidRPr="005A5785" w14:paraId="603C6ED4"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43C2B002" w14:textId="77777777" w:rsidR="007C4D85" w:rsidRPr="005A5785" w:rsidRDefault="007C4D85" w:rsidP="00CA3BF9">
            <w:pPr>
              <w:jc w:val="center"/>
              <w:rPr>
                <w:rFonts w:cs="Arial"/>
                <w:sz w:val="18"/>
                <w:szCs w:val="18"/>
                <w:lang w:val="en-NZ"/>
              </w:rPr>
            </w:pPr>
            <w:r w:rsidRPr="005A5785">
              <w:rPr>
                <w:rFonts w:cs="Arial"/>
                <w:sz w:val="18"/>
                <w:szCs w:val="18"/>
                <w:lang w:val="en-NZ"/>
              </w:rPr>
              <w:t>81</w:t>
            </w:r>
          </w:p>
        </w:tc>
        <w:tc>
          <w:tcPr>
            <w:tcW w:w="1306" w:type="dxa"/>
            <w:tcBorders>
              <w:top w:val="single" w:sz="4" w:space="0" w:color="auto"/>
              <w:left w:val="single" w:sz="4" w:space="0" w:color="auto"/>
              <w:bottom w:val="single" w:sz="4" w:space="0" w:color="auto"/>
              <w:right w:val="single" w:sz="4" w:space="0" w:color="auto"/>
            </w:tcBorders>
            <w:vAlign w:val="center"/>
          </w:tcPr>
          <w:p w14:paraId="1EE711B3"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219EB2C2"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Wastewater Storage (Networks/Transmission)</w:t>
            </w:r>
          </w:p>
        </w:tc>
      </w:tr>
      <w:tr w:rsidR="007C4D85" w:rsidRPr="005A5785" w14:paraId="77CA425D"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09749742" w14:textId="77777777" w:rsidR="007C4D85" w:rsidRPr="005A5785" w:rsidRDefault="007C4D85" w:rsidP="00CA3BF9">
            <w:pPr>
              <w:jc w:val="center"/>
              <w:rPr>
                <w:rFonts w:cs="Arial"/>
                <w:sz w:val="18"/>
                <w:szCs w:val="18"/>
                <w:lang w:val="en-NZ"/>
              </w:rPr>
            </w:pPr>
            <w:r w:rsidRPr="005A5785">
              <w:rPr>
                <w:rFonts w:cs="Arial"/>
                <w:sz w:val="18"/>
                <w:szCs w:val="18"/>
                <w:lang w:val="en-NZ"/>
              </w:rPr>
              <w:t>82</w:t>
            </w:r>
          </w:p>
        </w:tc>
        <w:tc>
          <w:tcPr>
            <w:tcW w:w="1306" w:type="dxa"/>
            <w:tcBorders>
              <w:top w:val="single" w:sz="4" w:space="0" w:color="auto"/>
              <w:left w:val="single" w:sz="4" w:space="0" w:color="auto"/>
              <w:bottom w:val="single" w:sz="4" w:space="0" w:color="auto"/>
              <w:right w:val="single" w:sz="4" w:space="0" w:color="auto"/>
            </w:tcBorders>
            <w:vAlign w:val="center"/>
          </w:tcPr>
          <w:p w14:paraId="58DB6317"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73755852"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Gravity Sewer including Manholes (Networks/Transmission)</w:t>
            </w:r>
          </w:p>
        </w:tc>
      </w:tr>
      <w:tr w:rsidR="007C4D85" w:rsidRPr="005A5785" w14:paraId="6B2BFFCC"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2560DE4D" w14:textId="77777777" w:rsidR="007C4D85" w:rsidRPr="005A5785" w:rsidRDefault="007C4D85" w:rsidP="00CA3BF9">
            <w:pPr>
              <w:jc w:val="center"/>
              <w:rPr>
                <w:rFonts w:cs="Arial"/>
                <w:sz w:val="18"/>
                <w:szCs w:val="18"/>
                <w:lang w:val="en-NZ"/>
              </w:rPr>
            </w:pPr>
            <w:r w:rsidRPr="005A5785">
              <w:rPr>
                <w:rFonts w:cs="Arial"/>
                <w:sz w:val="18"/>
                <w:szCs w:val="18"/>
                <w:lang w:val="en-NZ"/>
              </w:rPr>
              <w:t>83</w:t>
            </w:r>
          </w:p>
        </w:tc>
        <w:tc>
          <w:tcPr>
            <w:tcW w:w="1306" w:type="dxa"/>
            <w:tcBorders>
              <w:top w:val="single" w:sz="4" w:space="0" w:color="auto"/>
              <w:left w:val="single" w:sz="4" w:space="0" w:color="auto"/>
              <w:bottom w:val="single" w:sz="4" w:space="0" w:color="auto"/>
              <w:right w:val="single" w:sz="4" w:space="0" w:color="auto"/>
            </w:tcBorders>
            <w:vAlign w:val="center"/>
          </w:tcPr>
          <w:p w14:paraId="103CF4D6"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0D896673"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Sewer, inverted siphon (Networks/Transmission)</w:t>
            </w:r>
          </w:p>
        </w:tc>
      </w:tr>
      <w:tr w:rsidR="007C4D85" w:rsidRPr="005A5785" w14:paraId="141FD250"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120133E4" w14:textId="77777777" w:rsidR="007C4D85" w:rsidRPr="005A5785" w:rsidRDefault="007C4D85" w:rsidP="00CA3BF9">
            <w:pPr>
              <w:jc w:val="center"/>
              <w:rPr>
                <w:rFonts w:cs="Arial"/>
                <w:sz w:val="18"/>
                <w:szCs w:val="18"/>
                <w:lang w:val="en-NZ"/>
              </w:rPr>
            </w:pPr>
            <w:r w:rsidRPr="005A5785">
              <w:rPr>
                <w:rFonts w:cs="Arial"/>
                <w:sz w:val="18"/>
                <w:szCs w:val="18"/>
                <w:lang w:val="en-NZ"/>
              </w:rPr>
              <w:t>84</w:t>
            </w:r>
          </w:p>
        </w:tc>
        <w:tc>
          <w:tcPr>
            <w:tcW w:w="1306" w:type="dxa"/>
            <w:tcBorders>
              <w:top w:val="single" w:sz="4" w:space="0" w:color="auto"/>
              <w:left w:val="single" w:sz="4" w:space="0" w:color="auto"/>
              <w:bottom w:val="single" w:sz="4" w:space="0" w:color="auto"/>
              <w:right w:val="single" w:sz="4" w:space="0" w:color="auto"/>
            </w:tcBorders>
            <w:vAlign w:val="center"/>
          </w:tcPr>
          <w:p w14:paraId="53307231"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04999CC5"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Rising Main (Networks/Transmission)</w:t>
            </w:r>
          </w:p>
        </w:tc>
      </w:tr>
      <w:tr w:rsidR="007C4D85" w:rsidRPr="005A5785" w14:paraId="1953676F"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23D40900" w14:textId="77777777" w:rsidR="007C4D85" w:rsidRPr="005A5785" w:rsidRDefault="007C4D85" w:rsidP="00CA3BF9">
            <w:pPr>
              <w:jc w:val="center"/>
              <w:rPr>
                <w:rFonts w:cs="Arial"/>
                <w:sz w:val="18"/>
                <w:szCs w:val="18"/>
                <w:lang w:val="en-NZ"/>
              </w:rPr>
            </w:pPr>
            <w:r w:rsidRPr="005A5785">
              <w:rPr>
                <w:rFonts w:cs="Arial"/>
                <w:sz w:val="18"/>
                <w:szCs w:val="18"/>
                <w:lang w:val="en-NZ"/>
              </w:rPr>
              <w:t>85</w:t>
            </w:r>
          </w:p>
        </w:tc>
        <w:tc>
          <w:tcPr>
            <w:tcW w:w="1306" w:type="dxa"/>
            <w:tcBorders>
              <w:top w:val="single" w:sz="4" w:space="0" w:color="auto"/>
              <w:left w:val="single" w:sz="4" w:space="0" w:color="auto"/>
              <w:bottom w:val="single" w:sz="4" w:space="0" w:color="auto"/>
              <w:right w:val="single" w:sz="4" w:space="0" w:color="auto"/>
            </w:tcBorders>
            <w:vAlign w:val="center"/>
          </w:tcPr>
          <w:p w14:paraId="186A18D9"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3947FA20"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Overflow (Networks/Transmission)</w:t>
            </w:r>
          </w:p>
        </w:tc>
      </w:tr>
      <w:tr w:rsidR="007C4D85" w:rsidRPr="005A5785" w14:paraId="2A75AEE3"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2FB3BD94" w14:textId="77777777" w:rsidR="007C4D85" w:rsidRPr="005A5785" w:rsidRDefault="007C4D85" w:rsidP="00CA3BF9">
            <w:pPr>
              <w:jc w:val="center"/>
              <w:rPr>
                <w:rFonts w:cs="Arial"/>
                <w:sz w:val="18"/>
                <w:szCs w:val="18"/>
                <w:lang w:val="en-NZ"/>
              </w:rPr>
            </w:pPr>
            <w:r w:rsidRPr="005A5785">
              <w:rPr>
                <w:rFonts w:cs="Arial"/>
                <w:sz w:val="18"/>
                <w:szCs w:val="18"/>
                <w:lang w:val="en-NZ"/>
              </w:rPr>
              <w:t>86</w:t>
            </w:r>
          </w:p>
        </w:tc>
        <w:tc>
          <w:tcPr>
            <w:tcW w:w="1306" w:type="dxa"/>
            <w:tcBorders>
              <w:top w:val="single" w:sz="4" w:space="0" w:color="auto"/>
              <w:left w:val="single" w:sz="4" w:space="0" w:color="auto"/>
              <w:bottom w:val="single" w:sz="4" w:space="0" w:color="auto"/>
              <w:right w:val="single" w:sz="4" w:space="0" w:color="auto"/>
            </w:tcBorders>
            <w:vAlign w:val="center"/>
          </w:tcPr>
          <w:p w14:paraId="1D7CAFB5"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536D7D88"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Wastewater Grit Collection (Networks/Transmission)</w:t>
            </w:r>
          </w:p>
        </w:tc>
      </w:tr>
      <w:tr w:rsidR="007C4D85" w:rsidRPr="005A5785" w14:paraId="5C0F1579"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7FC30431" w14:textId="77777777" w:rsidR="007C4D85" w:rsidRPr="005A5785" w:rsidRDefault="007C4D85" w:rsidP="00CA3BF9">
            <w:pPr>
              <w:jc w:val="center"/>
              <w:rPr>
                <w:rFonts w:cs="Arial"/>
                <w:sz w:val="18"/>
                <w:szCs w:val="18"/>
                <w:lang w:val="en-NZ"/>
              </w:rPr>
            </w:pPr>
            <w:r w:rsidRPr="005A5785">
              <w:rPr>
                <w:rFonts w:cs="Arial"/>
                <w:sz w:val="18"/>
                <w:szCs w:val="18"/>
                <w:lang w:val="en-NZ"/>
              </w:rPr>
              <w:t>87</w:t>
            </w:r>
          </w:p>
        </w:tc>
        <w:tc>
          <w:tcPr>
            <w:tcW w:w="1306" w:type="dxa"/>
            <w:tcBorders>
              <w:top w:val="single" w:sz="4" w:space="0" w:color="auto"/>
              <w:left w:val="single" w:sz="4" w:space="0" w:color="auto"/>
              <w:bottom w:val="single" w:sz="4" w:space="0" w:color="auto"/>
              <w:right w:val="single" w:sz="4" w:space="0" w:color="auto"/>
            </w:tcBorders>
            <w:vAlign w:val="center"/>
          </w:tcPr>
          <w:p w14:paraId="7784C1CF"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3B0C25B3"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Pressure vacuum system</w:t>
            </w:r>
          </w:p>
        </w:tc>
      </w:tr>
      <w:tr w:rsidR="007C4D85" w:rsidRPr="005A5785" w14:paraId="7211C99C"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49B7ADCE" w14:textId="77777777" w:rsidR="007C4D85" w:rsidRPr="005A5785" w:rsidRDefault="007C4D85" w:rsidP="00CA3BF9">
            <w:pPr>
              <w:jc w:val="center"/>
              <w:rPr>
                <w:rFonts w:cs="Arial"/>
                <w:sz w:val="18"/>
                <w:szCs w:val="18"/>
                <w:lang w:val="en-NZ"/>
              </w:rPr>
            </w:pPr>
            <w:r w:rsidRPr="005A5785">
              <w:rPr>
                <w:rFonts w:cs="Arial"/>
                <w:sz w:val="18"/>
                <w:szCs w:val="18"/>
                <w:lang w:val="en-NZ"/>
              </w:rPr>
              <w:t>88</w:t>
            </w:r>
          </w:p>
        </w:tc>
        <w:tc>
          <w:tcPr>
            <w:tcW w:w="1306" w:type="dxa"/>
            <w:tcBorders>
              <w:top w:val="single" w:sz="4" w:space="0" w:color="auto"/>
              <w:left w:val="single" w:sz="4" w:space="0" w:color="auto"/>
              <w:bottom w:val="single" w:sz="4" w:space="0" w:color="auto"/>
              <w:right w:val="single" w:sz="4" w:space="0" w:color="auto"/>
            </w:tcBorders>
            <w:vAlign w:val="center"/>
          </w:tcPr>
          <w:p w14:paraId="2693926D"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06652A3B"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Pressure wastewater line valve</w:t>
            </w:r>
          </w:p>
        </w:tc>
      </w:tr>
      <w:tr w:rsidR="007C4D85" w:rsidRPr="005A5785" w14:paraId="0CD62778"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2F705E02" w14:textId="77777777" w:rsidR="007C4D85" w:rsidRPr="005A5785" w:rsidRDefault="007C4D85" w:rsidP="00CA3BF9">
            <w:pPr>
              <w:jc w:val="center"/>
              <w:rPr>
                <w:rFonts w:cs="Arial"/>
                <w:sz w:val="18"/>
                <w:szCs w:val="18"/>
                <w:lang w:val="en-NZ"/>
              </w:rPr>
            </w:pPr>
            <w:r w:rsidRPr="005A5785">
              <w:rPr>
                <w:rFonts w:cs="Arial"/>
                <w:sz w:val="18"/>
                <w:szCs w:val="18"/>
                <w:lang w:val="en-NZ"/>
              </w:rPr>
              <w:t>89</w:t>
            </w:r>
          </w:p>
        </w:tc>
        <w:tc>
          <w:tcPr>
            <w:tcW w:w="1306" w:type="dxa"/>
            <w:tcBorders>
              <w:top w:val="single" w:sz="4" w:space="0" w:color="auto"/>
              <w:left w:val="single" w:sz="4" w:space="0" w:color="auto"/>
              <w:bottom w:val="single" w:sz="4" w:space="0" w:color="auto"/>
              <w:right w:val="single" w:sz="4" w:space="0" w:color="auto"/>
            </w:tcBorders>
            <w:vAlign w:val="center"/>
          </w:tcPr>
          <w:p w14:paraId="04D341C8"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378F3AF9"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Boundary connection for pressure wastewater</w:t>
            </w:r>
          </w:p>
        </w:tc>
      </w:tr>
      <w:tr w:rsidR="007C4D85" w:rsidRPr="005A5785" w14:paraId="6A543C29"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0EB4E53D" w14:textId="77777777" w:rsidR="007C4D85" w:rsidRPr="005A5785" w:rsidRDefault="007C4D85" w:rsidP="00CA3BF9">
            <w:pPr>
              <w:jc w:val="center"/>
              <w:rPr>
                <w:rFonts w:cs="Arial"/>
                <w:sz w:val="18"/>
                <w:szCs w:val="18"/>
                <w:lang w:val="en-NZ"/>
              </w:rPr>
            </w:pPr>
            <w:r w:rsidRPr="005A5785">
              <w:rPr>
                <w:rFonts w:cs="Arial"/>
                <w:sz w:val="18"/>
                <w:szCs w:val="18"/>
                <w:lang w:val="en-NZ"/>
              </w:rPr>
              <w:t>90</w:t>
            </w:r>
          </w:p>
        </w:tc>
        <w:tc>
          <w:tcPr>
            <w:tcW w:w="1306" w:type="dxa"/>
            <w:tcBorders>
              <w:top w:val="single" w:sz="4" w:space="0" w:color="auto"/>
              <w:left w:val="single" w:sz="4" w:space="0" w:color="auto"/>
              <w:bottom w:val="single" w:sz="4" w:space="0" w:color="auto"/>
              <w:right w:val="single" w:sz="4" w:space="0" w:color="auto"/>
            </w:tcBorders>
            <w:vAlign w:val="center"/>
          </w:tcPr>
          <w:p w14:paraId="4CCB02F1"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233CB0B8"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Flow measurement / metering</w:t>
            </w:r>
          </w:p>
        </w:tc>
      </w:tr>
      <w:tr w:rsidR="007C4D85" w:rsidRPr="005A5785" w14:paraId="7931446C" w14:textId="77777777" w:rsidTr="002E145B">
        <w:trPr>
          <w:trHeight w:val="288"/>
        </w:trPr>
        <w:tc>
          <w:tcPr>
            <w:tcW w:w="857" w:type="dxa"/>
            <w:tcBorders>
              <w:top w:val="single" w:sz="4" w:space="0" w:color="auto"/>
              <w:left w:val="single" w:sz="4" w:space="0" w:color="auto"/>
              <w:bottom w:val="single" w:sz="4" w:space="0" w:color="auto"/>
              <w:right w:val="single" w:sz="4" w:space="0" w:color="auto"/>
            </w:tcBorders>
            <w:vAlign w:val="center"/>
            <w:hideMark/>
          </w:tcPr>
          <w:p w14:paraId="3C94EF60" w14:textId="77777777" w:rsidR="007C4D85" w:rsidRPr="005A5785" w:rsidRDefault="007C4D85" w:rsidP="00CA3BF9">
            <w:pPr>
              <w:jc w:val="center"/>
              <w:rPr>
                <w:rFonts w:cs="Arial"/>
                <w:sz w:val="18"/>
                <w:szCs w:val="18"/>
                <w:lang w:val="en-NZ"/>
              </w:rPr>
            </w:pPr>
            <w:r w:rsidRPr="005A5785">
              <w:rPr>
                <w:rFonts w:cs="Arial"/>
                <w:sz w:val="18"/>
                <w:szCs w:val="18"/>
                <w:lang w:val="en-NZ"/>
              </w:rPr>
              <w:t>99</w:t>
            </w:r>
          </w:p>
        </w:tc>
        <w:tc>
          <w:tcPr>
            <w:tcW w:w="1306" w:type="dxa"/>
            <w:tcBorders>
              <w:top w:val="single" w:sz="4" w:space="0" w:color="auto"/>
              <w:left w:val="single" w:sz="4" w:space="0" w:color="auto"/>
              <w:bottom w:val="single" w:sz="4" w:space="0" w:color="auto"/>
              <w:right w:val="single" w:sz="4" w:space="0" w:color="auto"/>
            </w:tcBorders>
            <w:vAlign w:val="center"/>
          </w:tcPr>
          <w:p w14:paraId="38B000BB" w14:textId="77777777" w:rsidR="007C4D85" w:rsidRPr="005A5785" w:rsidRDefault="007C4D85" w:rsidP="007C4D85">
            <w:pPr>
              <w:rPr>
                <w:rFonts w:cs="Arial"/>
                <w:sz w:val="18"/>
                <w:szCs w:val="18"/>
                <w:lang w:val="en-NZ"/>
              </w:rPr>
            </w:pPr>
          </w:p>
        </w:tc>
        <w:tc>
          <w:tcPr>
            <w:tcW w:w="7618" w:type="dxa"/>
            <w:tcBorders>
              <w:top w:val="single" w:sz="4" w:space="0" w:color="auto"/>
              <w:left w:val="single" w:sz="4" w:space="0" w:color="auto"/>
              <w:bottom w:val="single" w:sz="4" w:space="0" w:color="auto"/>
              <w:right w:val="single" w:sz="4" w:space="0" w:color="auto"/>
            </w:tcBorders>
            <w:vAlign w:val="center"/>
            <w:hideMark/>
          </w:tcPr>
          <w:p w14:paraId="5318CB04" w14:textId="77777777" w:rsidR="007C4D85" w:rsidRPr="005A5785" w:rsidRDefault="007C4D85" w:rsidP="007C4D85">
            <w:pPr>
              <w:rPr>
                <w:rFonts w:cs="Arial"/>
                <w:color w:val="4F81BD" w:themeColor="accent1"/>
                <w:sz w:val="18"/>
                <w:szCs w:val="18"/>
                <w:lang w:val="en-NZ"/>
              </w:rPr>
            </w:pPr>
            <w:r w:rsidRPr="005A5785">
              <w:rPr>
                <w:rFonts w:cs="Arial"/>
                <w:color w:val="4F81BD" w:themeColor="accent1"/>
                <w:sz w:val="18"/>
                <w:szCs w:val="18"/>
                <w:lang w:val="en-NZ"/>
              </w:rPr>
              <w:t>Cathodic Protection System</w:t>
            </w:r>
          </w:p>
        </w:tc>
      </w:tr>
    </w:tbl>
    <w:p w14:paraId="60776F6A" w14:textId="77777777" w:rsidR="00A3778E" w:rsidRDefault="00A3778E" w:rsidP="007C4D85">
      <w:pPr>
        <w:rPr>
          <w:b/>
          <w:bCs/>
          <w:sz w:val="20"/>
          <w:lang w:val="en-NZ"/>
        </w:rPr>
      </w:pPr>
      <w:bookmarkStart w:id="55" w:name="_Toc166224712"/>
      <w:bookmarkStart w:id="56" w:name="_Ref81234742"/>
    </w:p>
    <w:p w14:paraId="721AD99E" w14:textId="09BADB30" w:rsidR="007C4D85" w:rsidRDefault="007C4D85" w:rsidP="00A3778E">
      <w:pPr>
        <w:pStyle w:val="11WSTitle"/>
      </w:pPr>
      <w:r w:rsidRPr="007C4D85">
        <w:t>Flush Waste and Commissioning Discharges</w:t>
      </w:r>
      <w:bookmarkEnd w:id="55"/>
    </w:p>
    <w:p w14:paraId="79478028" w14:textId="77777777" w:rsidR="00A3778E" w:rsidRPr="007C4D85" w:rsidRDefault="00A3778E" w:rsidP="007C4D85">
      <w:pPr>
        <w:rPr>
          <w:b/>
          <w:bCs/>
          <w:sz w:val="20"/>
          <w:lang w:val="en-NZ"/>
        </w:rPr>
      </w:pPr>
    </w:p>
    <w:p w14:paraId="0B1B824E" w14:textId="77777777" w:rsidR="007C4D85" w:rsidRPr="00CA3BF9" w:rsidRDefault="007C4D85" w:rsidP="00CA3BF9">
      <w:pPr>
        <w:spacing w:line="276" w:lineRule="auto"/>
        <w:jc w:val="both"/>
        <w:rPr>
          <w:sz w:val="21"/>
          <w:szCs w:val="21"/>
          <w:lang w:val="en-NZ"/>
        </w:rPr>
      </w:pPr>
      <w:bookmarkStart w:id="57" w:name="_Hlk169535316"/>
      <w:r w:rsidRPr="007C4D85">
        <w:rPr>
          <w:sz w:val="21"/>
          <w:szCs w:val="21"/>
          <w:lang w:val="en-NZ"/>
        </w:rPr>
        <w:t xml:space="preserve">The following temporary discharges to trade </w:t>
      </w:r>
      <w:r w:rsidRPr="007C4D85">
        <w:rPr>
          <w:color w:val="4F81BD" w:themeColor="accent1"/>
          <w:sz w:val="21"/>
          <w:szCs w:val="21"/>
          <w:lang w:val="en-NZ"/>
        </w:rPr>
        <w:t xml:space="preserve">waste/stormwater/waterway </w:t>
      </w:r>
      <w:r w:rsidRPr="007C4D85">
        <w:rPr>
          <w:sz w:val="21"/>
          <w:szCs w:val="21"/>
          <w:lang w:val="en-NZ"/>
        </w:rPr>
        <w:t xml:space="preserve">have been identified: </w:t>
      </w:r>
    </w:p>
    <w:p w14:paraId="41BF62AA" w14:textId="77777777" w:rsidR="00A3778E" w:rsidRPr="00FC2616" w:rsidRDefault="00A3778E" w:rsidP="007C4D85">
      <w:pPr>
        <w:rPr>
          <w:rFonts w:asciiTheme="minorHAnsi" w:hAnsiTheme="minorHAnsi" w:cstheme="minorHAnsi"/>
          <w:b/>
          <w:bCs/>
          <w:sz w:val="20"/>
          <w:lang w:val="en-NZ"/>
        </w:rPr>
      </w:pPr>
    </w:p>
    <w:p w14:paraId="10E62597" w14:textId="794A063B" w:rsidR="000F3FAB" w:rsidRPr="00E62F9B" w:rsidRDefault="000F3FAB" w:rsidP="000F3FAB">
      <w:pPr>
        <w:pStyle w:val="Caption"/>
        <w:keepNext/>
        <w:rPr>
          <w:rFonts w:cs="Arial"/>
          <w:b/>
          <w:bCs/>
          <w:color w:val="auto"/>
        </w:rPr>
      </w:pPr>
      <w:r w:rsidRPr="00E62F9B">
        <w:rPr>
          <w:rFonts w:cs="Arial"/>
          <w:b/>
          <w:bCs/>
          <w:color w:val="auto"/>
        </w:rPr>
        <w:t xml:space="preserve">Table </w:t>
      </w:r>
      <w:r w:rsidRPr="00E62F9B">
        <w:rPr>
          <w:rFonts w:cs="Arial"/>
          <w:b/>
          <w:bCs/>
          <w:color w:val="auto"/>
        </w:rPr>
        <w:fldChar w:fldCharType="begin"/>
      </w:r>
      <w:r w:rsidRPr="00E62F9B">
        <w:rPr>
          <w:rFonts w:cs="Arial"/>
          <w:b/>
          <w:bCs/>
          <w:color w:val="auto"/>
        </w:rPr>
        <w:instrText xml:space="preserve"> SEQ Table \* ARABIC </w:instrText>
      </w:r>
      <w:r w:rsidRPr="00E62F9B">
        <w:rPr>
          <w:rFonts w:cs="Arial"/>
          <w:b/>
          <w:bCs/>
          <w:color w:val="auto"/>
        </w:rPr>
        <w:fldChar w:fldCharType="separate"/>
      </w:r>
      <w:r w:rsidR="00DD7F10" w:rsidRPr="00E62F9B">
        <w:rPr>
          <w:rFonts w:cs="Arial"/>
          <w:b/>
          <w:bCs/>
          <w:noProof/>
          <w:color w:val="auto"/>
        </w:rPr>
        <w:t>5</w:t>
      </w:r>
      <w:r w:rsidRPr="00E62F9B">
        <w:rPr>
          <w:rFonts w:cs="Arial"/>
          <w:b/>
          <w:bCs/>
          <w:color w:val="auto"/>
        </w:rPr>
        <w:fldChar w:fldCharType="end"/>
      </w:r>
      <w:r w:rsidRPr="00E62F9B">
        <w:rPr>
          <w:rFonts w:cs="Arial"/>
          <w:b/>
          <w:bCs/>
          <w:color w:val="auto"/>
        </w:rPr>
        <w:t xml:space="preserve">: </w:t>
      </w:r>
      <w:r w:rsidRPr="00E62F9B">
        <w:rPr>
          <w:rFonts w:cs="Arial"/>
          <w:color w:val="auto"/>
        </w:rPr>
        <w:t>Temporary Discharges</w:t>
      </w:r>
    </w:p>
    <w:tbl>
      <w:tblPr>
        <w:tblStyle w:val="TableGrid"/>
        <w:tblW w:w="9776" w:type="dxa"/>
        <w:tblLook w:val="04A0" w:firstRow="1" w:lastRow="0" w:firstColumn="1" w:lastColumn="0" w:noHBand="0" w:noVBand="1"/>
      </w:tblPr>
      <w:tblGrid>
        <w:gridCol w:w="3023"/>
        <w:gridCol w:w="2936"/>
        <w:gridCol w:w="3817"/>
      </w:tblGrid>
      <w:tr w:rsidR="007C4D85" w:rsidRPr="007C4D85" w14:paraId="3C5ED727" w14:textId="77777777" w:rsidTr="002E145B">
        <w:tc>
          <w:tcPr>
            <w:tcW w:w="3023"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3962A036" w14:textId="77777777" w:rsidR="007C4D85" w:rsidRPr="007C4D85" w:rsidRDefault="007C4D85" w:rsidP="007C4D85">
            <w:pPr>
              <w:rPr>
                <w:b/>
                <w:bCs/>
                <w:sz w:val="18"/>
                <w:szCs w:val="18"/>
                <w:lang w:val="en-NZ"/>
              </w:rPr>
            </w:pPr>
            <w:r w:rsidRPr="007C4D85">
              <w:rPr>
                <w:b/>
                <w:bCs/>
                <w:sz w:val="18"/>
                <w:szCs w:val="18"/>
                <w:lang w:val="en-NZ"/>
              </w:rPr>
              <w:t>Discharge</w:t>
            </w:r>
          </w:p>
        </w:tc>
        <w:tc>
          <w:tcPr>
            <w:tcW w:w="2936"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7A90219" w14:textId="77777777" w:rsidR="007C4D85" w:rsidRPr="007C4D85" w:rsidRDefault="007C4D85" w:rsidP="007C4D85">
            <w:pPr>
              <w:rPr>
                <w:b/>
                <w:bCs/>
                <w:sz w:val="18"/>
                <w:szCs w:val="18"/>
                <w:lang w:val="en-NZ"/>
              </w:rPr>
            </w:pPr>
            <w:r w:rsidRPr="007C4D85">
              <w:rPr>
                <w:b/>
                <w:bCs/>
                <w:sz w:val="18"/>
                <w:szCs w:val="18"/>
                <w:lang w:val="en-NZ"/>
              </w:rPr>
              <w:t>Type</w:t>
            </w:r>
          </w:p>
        </w:tc>
        <w:tc>
          <w:tcPr>
            <w:tcW w:w="3817"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49C241B0" w14:textId="77777777" w:rsidR="007C4D85" w:rsidRPr="007C4D85" w:rsidRDefault="007C4D85" w:rsidP="007C4D85">
            <w:pPr>
              <w:rPr>
                <w:b/>
                <w:bCs/>
                <w:sz w:val="18"/>
                <w:szCs w:val="18"/>
                <w:lang w:val="en-NZ"/>
              </w:rPr>
            </w:pPr>
            <w:r w:rsidRPr="007C4D85">
              <w:rPr>
                <w:b/>
                <w:bCs/>
                <w:sz w:val="18"/>
                <w:szCs w:val="18"/>
                <w:lang w:val="en-NZ"/>
              </w:rPr>
              <w:t>Consent requirement</w:t>
            </w:r>
          </w:p>
        </w:tc>
      </w:tr>
      <w:tr w:rsidR="007C4D85" w:rsidRPr="007C4D85" w14:paraId="17AFED03" w14:textId="77777777" w:rsidTr="002E145B">
        <w:tc>
          <w:tcPr>
            <w:tcW w:w="3023" w:type="dxa"/>
            <w:tcBorders>
              <w:top w:val="single" w:sz="4" w:space="0" w:color="auto"/>
              <w:left w:val="single" w:sz="4" w:space="0" w:color="auto"/>
              <w:bottom w:val="single" w:sz="4" w:space="0" w:color="auto"/>
              <w:right w:val="single" w:sz="4" w:space="0" w:color="auto"/>
            </w:tcBorders>
          </w:tcPr>
          <w:p w14:paraId="1D70C152" w14:textId="77777777" w:rsidR="007C4D85" w:rsidRPr="007C4D85" w:rsidRDefault="007C4D85" w:rsidP="007C4D85">
            <w:pPr>
              <w:rPr>
                <w:sz w:val="18"/>
                <w:szCs w:val="18"/>
                <w:lang w:val="en-NZ"/>
              </w:rPr>
            </w:pPr>
          </w:p>
        </w:tc>
        <w:tc>
          <w:tcPr>
            <w:tcW w:w="2936" w:type="dxa"/>
            <w:tcBorders>
              <w:top w:val="single" w:sz="4" w:space="0" w:color="auto"/>
              <w:left w:val="single" w:sz="4" w:space="0" w:color="auto"/>
              <w:bottom w:val="single" w:sz="4" w:space="0" w:color="auto"/>
              <w:right w:val="single" w:sz="4" w:space="0" w:color="auto"/>
            </w:tcBorders>
          </w:tcPr>
          <w:p w14:paraId="09B52B94" w14:textId="77777777" w:rsidR="007C4D85" w:rsidRPr="007C4D85" w:rsidRDefault="007C4D85" w:rsidP="007C4D85">
            <w:pPr>
              <w:rPr>
                <w:sz w:val="18"/>
                <w:szCs w:val="18"/>
                <w:lang w:val="en-NZ"/>
              </w:rPr>
            </w:pPr>
          </w:p>
        </w:tc>
        <w:tc>
          <w:tcPr>
            <w:tcW w:w="3817" w:type="dxa"/>
            <w:tcBorders>
              <w:top w:val="single" w:sz="4" w:space="0" w:color="auto"/>
              <w:left w:val="single" w:sz="4" w:space="0" w:color="auto"/>
              <w:bottom w:val="single" w:sz="4" w:space="0" w:color="auto"/>
              <w:right w:val="single" w:sz="4" w:space="0" w:color="auto"/>
            </w:tcBorders>
          </w:tcPr>
          <w:p w14:paraId="06557681" w14:textId="77777777" w:rsidR="007C4D85" w:rsidRPr="007C4D85" w:rsidRDefault="007C4D85" w:rsidP="007C4D85">
            <w:pPr>
              <w:rPr>
                <w:sz w:val="18"/>
                <w:szCs w:val="18"/>
                <w:lang w:val="en-NZ"/>
              </w:rPr>
            </w:pPr>
          </w:p>
        </w:tc>
      </w:tr>
    </w:tbl>
    <w:p w14:paraId="3255E8DE" w14:textId="77777777" w:rsidR="00A3778E" w:rsidRDefault="00A3778E" w:rsidP="007C4D85">
      <w:pPr>
        <w:rPr>
          <w:b/>
          <w:bCs/>
          <w:sz w:val="20"/>
          <w:lang w:val="en-NZ"/>
        </w:rPr>
      </w:pPr>
      <w:bookmarkStart w:id="58" w:name="_Toc166224713"/>
      <w:bookmarkEnd w:id="57"/>
    </w:p>
    <w:p w14:paraId="53243DC4" w14:textId="6638F683" w:rsidR="007C4D85" w:rsidRDefault="007C4D85" w:rsidP="00A3778E">
      <w:pPr>
        <w:pStyle w:val="11WSTitle"/>
      </w:pPr>
      <w:r w:rsidRPr="007C4D85">
        <w:t>Temporary Recirculation Requirements</w:t>
      </w:r>
      <w:bookmarkEnd w:id="56"/>
      <w:bookmarkEnd w:id="58"/>
    </w:p>
    <w:p w14:paraId="587DAFB7" w14:textId="77777777" w:rsidR="00A3778E" w:rsidRPr="007C4D85" w:rsidRDefault="00A3778E" w:rsidP="007C4D85">
      <w:pPr>
        <w:rPr>
          <w:b/>
          <w:bCs/>
          <w:sz w:val="20"/>
          <w:lang w:val="en-NZ"/>
        </w:rPr>
      </w:pPr>
    </w:p>
    <w:p w14:paraId="30627274" w14:textId="77777777" w:rsidR="007C4D85" w:rsidRPr="00CA3BF9" w:rsidRDefault="007C4D85" w:rsidP="00CA3BF9">
      <w:pPr>
        <w:spacing w:line="276" w:lineRule="auto"/>
        <w:jc w:val="both"/>
        <w:rPr>
          <w:sz w:val="21"/>
          <w:szCs w:val="21"/>
          <w:lang w:val="en-NZ"/>
        </w:rPr>
      </w:pPr>
      <w:r w:rsidRPr="007C4D85">
        <w:rPr>
          <w:sz w:val="21"/>
          <w:szCs w:val="21"/>
          <w:lang w:val="en-NZ"/>
        </w:rPr>
        <w:t>Dedicated recirculation lines will be required to enable commissioning of the following assets. A valve and/or orifice plate will be installed to simulate the pressure expected in the rising main. The recirculation pipe size has been designed to supplement the pressure simulation required.</w:t>
      </w:r>
    </w:p>
    <w:p w14:paraId="34B11BAA" w14:textId="77777777" w:rsidR="00A3778E" w:rsidRPr="007C4D85" w:rsidRDefault="00A3778E" w:rsidP="00CA3BF9">
      <w:pPr>
        <w:spacing w:line="276" w:lineRule="auto"/>
        <w:jc w:val="both"/>
        <w:rPr>
          <w:color w:val="4F81BD" w:themeColor="accent1"/>
          <w:sz w:val="21"/>
          <w:szCs w:val="21"/>
          <w:lang w:val="en-NZ"/>
        </w:rPr>
      </w:pPr>
    </w:p>
    <w:p w14:paraId="4BCD9558" w14:textId="77777777" w:rsidR="007C4D85" w:rsidRPr="00CA3BF9" w:rsidRDefault="007C4D85" w:rsidP="00CA3BF9">
      <w:pPr>
        <w:spacing w:line="276" w:lineRule="auto"/>
        <w:jc w:val="both"/>
        <w:rPr>
          <w:i/>
          <w:iCs/>
          <w:color w:val="4F81BD" w:themeColor="accent1"/>
          <w:sz w:val="21"/>
          <w:szCs w:val="21"/>
          <w:lang w:val="en-NZ"/>
        </w:rPr>
      </w:pPr>
      <w:r w:rsidRPr="007C4D85">
        <w:rPr>
          <w:i/>
          <w:iCs/>
          <w:color w:val="4F81BD" w:themeColor="accent1"/>
          <w:sz w:val="21"/>
          <w:szCs w:val="21"/>
          <w:lang w:val="en-NZ"/>
        </w:rPr>
        <w:t>Describe where the recirculation line will be tied in (include tag numbers), where the flow will be measured and where it will discharge. Ensure sufficient straight length for flow meter accuracy. The flowmeter supplier may need to be consulted. Include suitable process and layout diagrams.</w:t>
      </w:r>
    </w:p>
    <w:p w14:paraId="6C84A315" w14:textId="77777777" w:rsidR="00A3778E" w:rsidRPr="007C4D85" w:rsidRDefault="00A3778E" w:rsidP="00CA3BF9">
      <w:pPr>
        <w:spacing w:line="276" w:lineRule="auto"/>
        <w:jc w:val="both"/>
        <w:rPr>
          <w:i/>
          <w:iCs/>
          <w:color w:val="4F81BD" w:themeColor="accent1"/>
          <w:sz w:val="21"/>
          <w:szCs w:val="21"/>
          <w:lang w:val="en-NZ"/>
        </w:rPr>
      </w:pPr>
    </w:p>
    <w:p w14:paraId="28E73C91" w14:textId="77777777" w:rsidR="007C4D85" w:rsidRPr="007C4D85" w:rsidRDefault="007C4D85" w:rsidP="00CA3BF9">
      <w:pPr>
        <w:spacing w:line="276" w:lineRule="auto"/>
        <w:jc w:val="both"/>
        <w:rPr>
          <w:i/>
          <w:iCs/>
          <w:color w:val="4F81BD" w:themeColor="accent1"/>
          <w:sz w:val="21"/>
          <w:szCs w:val="21"/>
          <w:lang w:val="en-NZ"/>
        </w:rPr>
      </w:pPr>
      <w:r w:rsidRPr="007C4D85">
        <w:rPr>
          <w:i/>
          <w:iCs/>
          <w:color w:val="4F81BD" w:themeColor="accent1"/>
          <w:sz w:val="21"/>
          <w:szCs w:val="21"/>
          <w:lang w:val="en-NZ"/>
        </w:rPr>
        <w:t>Detail instrumentation required e.g. discharge pressure, suction head, discharge flow measurement.</w:t>
      </w:r>
    </w:p>
    <w:p w14:paraId="525FE5A6" w14:textId="77777777" w:rsidR="00A3778E" w:rsidRPr="00CA3BF9" w:rsidRDefault="00A3778E" w:rsidP="00CA3BF9">
      <w:pPr>
        <w:spacing w:line="276" w:lineRule="auto"/>
        <w:jc w:val="both"/>
        <w:rPr>
          <w:i/>
          <w:iCs/>
          <w:color w:val="4F81BD" w:themeColor="accent1"/>
          <w:sz w:val="21"/>
          <w:szCs w:val="21"/>
          <w:lang w:val="en-NZ"/>
        </w:rPr>
      </w:pPr>
    </w:p>
    <w:p w14:paraId="4A0B5A38" w14:textId="07EE0C70" w:rsidR="007C4D85" w:rsidRPr="00CA3BF9" w:rsidRDefault="007C4D85" w:rsidP="00CA3BF9">
      <w:pPr>
        <w:spacing w:line="276" w:lineRule="auto"/>
        <w:jc w:val="both"/>
        <w:rPr>
          <w:i/>
          <w:iCs/>
          <w:color w:val="4F81BD" w:themeColor="accent1"/>
          <w:sz w:val="21"/>
          <w:szCs w:val="21"/>
          <w:lang w:val="en-NZ"/>
        </w:rPr>
      </w:pPr>
      <w:r w:rsidRPr="007C4D85">
        <w:rPr>
          <w:i/>
          <w:iCs/>
          <w:color w:val="4F81BD" w:themeColor="accent1"/>
          <w:sz w:val="21"/>
          <w:szCs w:val="21"/>
          <w:lang w:val="en-NZ"/>
        </w:rPr>
        <w:t>Include tie-in steps required for reinstatement of permanent route including isolation steps.</w:t>
      </w:r>
    </w:p>
    <w:p w14:paraId="0E23A142" w14:textId="77777777" w:rsidR="00A3778E" w:rsidRPr="007C4D85" w:rsidRDefault="00A3778E" w:rsidP="007C4D85">
      <w:pPr>
        <w:rPr>
          <w:i/>
          <w:iCs/>
          <w:sz w:val="20"/>
          <w:lang w:val="en-NZ"/>
        </w:rPr>
      </w:pPr>
    </w:p>
    <w:p w14:paraId="3091047D" w14:textId="77777777" w:rsidR="007C4D85" w:rsidRDefault="007C4D85" w:rsidP="00A3778E">
      <w:pPr>
        <w:pStyle w:val="11WSTitle"/>
      </w:pPr>
      <w:bookmarkStart w:id="59" w:name="_Toc166224714"/>
      <w:r w:rsidRPr="007C4D85">
        <w:t>Commissioning Resources Requirement</w:t>
      </w:r>
      <w:bookmarkEnd w:id="59"/>
    </w:p>
    <w:p w14:paraId="78A0C5E9" w14:textId="77777777" w:rsidR="00A3778E" w:rsidRPr="007C4D85" w:rsidRDefault="00A3778E" w:rsidP="007C4D85">
      <w:pPr>
        <w:rPr>
          <w:b/>
          <w:bCs/>
          <w:sz w:val="20"/>
          <w:lang w:val="en-NZ"/>
        </w:rPr>
      </w:pPr>
    </w:p>
    <w:p w14:paraId="466609B3" w14:textId="77777777" w:rsidR="007C4D85" w:rsidRPr="00CA3BF9" w:rsidRDefault="007C4D85" w:rsidP="00CA3BF9">
      <w:pPr>
        <w:spacing w:line="276" w:lineRule="auto"/>
        <w:jc w:val="both"/>
        <w:rPr>
          <w:i/>
          <w:iCs/>
          <w:sz w:val="21"/>
          <w:szCs w:val="21"/>
          <w:lang w:val="en-NZ"/>
        </w:rPr>
      </w:pPr>
      <w:r w:rsidRPr="007C4D85">
        <w:rPr>
          <w:i/>
          <w:iCs/>
          <w:sz w:val="21"/>
          <w:szCs w:val="21"/>
          <w:lang w:val="en-NZ"/>
        </w:rPr>
        <w:t xml:space="preserve">List specialist resources required for commissioning especially long lead items. Might include supplier personnel, sampling equipment. </w:t>
      </w:r>
    </w:p>
    <w:p w14:paraId="18BA4D6A" w14:textId="77777777" w:rsidR="00A3778E" w:rsidRPr="007C4D85" w:rsidRDefault="00A3778E" w:rsidP="007C4D85">
      <w:pPr>
        <w:rPr>
          <w:i/>
          <w:iCs/>
          <w:sz w:val="20"/>
          <w:lang w:val="en-NZ"/>
        </w:rPr>
      </w:pPr>
    </w:p>
    <w:p w14:paraId="1C3477DD" w14:textId="6196F454" w:rsidR="00DD7F10" w:rsidRPr="000237E4" w:rsidRDefault="00DD7F10" w:rsidP="00DD7F10">
      <w:pPr>
        <w:pStyle w:val="Caption"/>
        <w:keepNext/>
        <w:rPr>
          <w:rFonts w:cs="Arial"/>
          <w:b/>
          <w:bCs/>
          <w:color w:val="auto"/>
        </w:rPr>
      </w:pPr>
      <w:r w:rsidRPr="000237E4">
        <w:rPr>
          <w:rFonts w:cs="Arial"/>
          <w:b/>
          <w:bCs/>
          <w:color w:val="auto"/>
        </w:rPr>
        <w:t xml:space="preserve">Table </w:t>
      </w:r>
      <w:r w:rsidRPr="000237E4">
        <w:rPr>
          <w:rFonts w:cs="Arial"/>
          <w:b/>
          <w:bCs/>
          <w:color w:val="auto"/>
        </w:rPr>
        <w:fldChar w:fldCharType="begin"/>
      </w:r>
      <w:r w:rsidRPr="000237E4">
        <w:rPr>
          <w:rFonts w:cs="Arial"/>
          <w:b/>
          <w:bCs/>
          <w:color w:val="auto"/>
        </w:rPr>
        <w:instrText xml:space="preserve"> SEQ Table \* ARABIC </w:instrText>
      </w:r>
      <w:r w:rsidRPr="000237E4">
        <w:rPr>
          <w:rFonts w:cs="Arial"/>
          <w:b/>
          <w:bCs/>
          <w:color w:val="auto"/>
        </w:rPr>
        <w:fldChar w:fldCharType="separate"/>
      </w:r>
      <w:r w:rsidRPr="000237E4">
        <w:rPr>
          <w:rFonts w:cs="Arial"/>
          <w:b/>
          <w:bCs/>
          <w:noProof/>
          <w:color w:val="auto"/>
        </w:rPr>
        <w:t>6</w:t>
      </w:r>
      <w:r w:rsidRPr="000237E4">
        <w:rPr>
          <w:rFonts w:cs="Arial"/>
          <w:b/>
          <w:bCs/>
          <w:color w:val="auto"/>
        </w:rPr>
        <w:fldChar w:fldCharType="end"/>
      </w:r>
      <w:r w:rsidRPr="000237E4">
        <w:rPr>
          <w:rFonts w:cs="Arial"/>
          <w:b/>
          <w:bCs/>
          <w:color w:val="auto"/>
        </w:rPr>
        <w:t xml:space="preserve">: </w:t>
      </w:r>
      <w:r w:rsidRPr="000237E4">
        <w:rPr>
          <w:rFonts w:cs="Arial"/>
          <w:color w:val="auto"/>
        </w:rPr>
        <w:t>Resources Required</w:t>
      </w:r>
    </w:p>
    <w:tbl>
      <w:tblPr>
        <w:tblStyle w:val="TableGrid"/>
        <w:tblW w:w="5000" w:type="pct"/>
        <w:tblLook w:val="04A0" w:firstRow="1" w:lastRow="0" w:firstColumn="1" w:lastColumn="0" w:noHBand="0" w:noVBand="1"/>
      </w:tblPr>
      <w:tblGrid>
        <w:gridCol w:w="3004"/>
        <w:gridCol w:w="4732"/>
        <w:gridCol w:w="2000"/>
      </w:tblGrid>
      <w:tr w:rsidR="007C4D85" w:rsidRPr="007C4D85" w14:paraId="171FA82A" w14:textId="77777777" w:rsidTr="00A3778E">
        <w:trPr>
          <w:trHeight w:val="567"/>
          <w:tblHeader/>
        </w:trPr>
        <w:tc>
          <w:tcPr>
            <w:tcW w:w="1543"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538EED25" w14:textId="77777777" w:rsidR="007C4D85" w:rsidRPr="007C4D85" w:rsidRDefault="007C4D85" w:rsidP="007C4D85">
            <w:pPr>
              <w:rPr>
                <w:b/>
                <w:bCs/>
                <w:sz w:val="18"/>
                <w:szCs w:val="18"/>
                <w:lang w:val="en-NZ"/>
              </w:rPr>
            </w:pPr>
            <w:r w:rsidRPr="007C4D85">
              <w:rPr>
                <w:b/>
                <w:bCs/>
                <w:sz w:val="18"/>
                <w:szCs w:val="18"/>
                <w:lang w:val="en-NZ"/>
              </w:rPr>
              <w:t>Resources/Setup</w:t>
            </w:r>
          </w:p>
        </w:tc>
        <w:tc>
          <w:tcPr>
            <w:tcW w:w="2430"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D2C8B78" w14:textId="77777777" w:rsidR="007C4D85" w:rsidRPr="007C4D85" w:rsidRDefault="007C4D85" w:rsidP="007C4D85">
            <w:pPr>
              <w:rPr>
                <w:b/>
                <w:bCs/>
                <w:sz w:val="18"/>
                <w:szCs w:val="18"/>
                <w:lang w:val="en-NZ"/>
              </w:rPr>
            </w:pPr>
            <w:r w:rsidRPr="007C4D85">
              <w:rPr>
                <w:b/>
                <w:bCs/>
                <w:sz w:val="18"/>
                <w:szCs w:val="18"/>
                <w:lang w:val="en-NZ"/>
              </w:rPr>
              <w:t>Purpose</w:t>
            </w:r>
          </w:p>
        </w:tc>
        <w:tc>
          <w:tcPr>
            <w:tcW w:w="1027"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0EF4B12" w14:textId="77777777" w:rsidR="007C4D85" w:rsidRPr="007C4D85" w:rsidRDefault="007C4D85" w:rsidP="007C4D85">
            <w:pPr>
              <w:rPr>
                <w:b/>
                <w:bCs/>
                <w:sz w:val="18"/>
                <w:szCs w:val="18"/>
                <w:lang w:val="en-NZ"/>
              </w:rPr>
            </w:pPr>
            <w:r w:rsidRPr="007C4D85">
              <w:rPr>
                <w:b/>
                <w:bCs/>
                <w:sz w:val="18"/>
                <w:szCs w:val="18"/>
                <w:lang w:val="en-NZ"/>
              </w:rPr>
              <w:t>Quantity</w:t>
            </w:r>
          </w:p>
        </w:tc>
      </w:tr>
      <w:tr w:rsidR="007C4D85" w:rsidRPr="007C4D85" w14:paraId="240A706D" w14:textId="77777777" w:rsidTr="00A3778E">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8316B2" w14:textId="77777777" w:rsidR="007C4D85" w:rsidRPr="007C4D85" w:rsidRDefault="007C4D85" w:rsidP="007C4D85">
            <w:pPr>
              <w:rPr>
                <w:b/>
                <w:bCs/>
                <w:sz w:val="18"/>
                <w:szCs w:val="18"/>
                <w:lang w:val="en-NZ"/>
              </w:rPr>
            </w:pPr>
            <w:r w:rsidRPr="007C4D85">
              <w:rPr>
                <w:b/>
                <w:bCs/>
                <w:sz w:val="18"/>
                <w:szCs w:val="18"/>
                <w:lang w:val="en-NZ"/>
              </w:rPr>
              <w:t>Equipment</w:t>
            </w:r>
          </w:p>
        </w:tc>
      </w:tr>
      <w:tr w:rsidR="007C4D85" w:rsidRPr="007C4D85" w14:paraId="4078EC20" w14:textId="77777777" w:rsidTr="00A3778E">
        <w:trPr>
          <w:trHeight w:val="567"/>
        </w:trPr>
        <w:tc>
          <w:tcPr>
            <w:tcW w:w="1543" w:type="pct"/>
            <w:tcBorders>
              <w:top w:val="single" w:sz="4" w:space="0" w:color="auto"/>
              <w:left w:val="single" w:sz="4" w:space="0" w:color="auto"/>
              <w:bottom w:val="single" w:sz="4" w:space="0" w:color="auto"/>
              <w:right w:val="single" w:sz="4" w:space="0" w:color="auto"/>
            </w:tcBorders>
            <w:vAlign w:val="center"/>
            <w:hideMark/>
          </w:tcPr>
          <w:p w14:paraId="3F87BD32" w14:textId="77777777" w:rsidR="007C4D85" w:rsidRPr="007C4D85" w:rsidRDefault="007C4D85" w:rsidP="007C4D85">
            <w:pPr>
              <w:rPr>
                <w:sz w:val="18"/>
                <w:szCs w:val="18"/>
                <w:lang w:val="en-NZ"/>
              </w:rPr>
            </w:pPr>
            <w:r w:rsidRPr="007C4D85">
              <w:rPr>
                <w:sz w:val="18"/>
                <w:szCs w:val="18"/>
                <w:lang w:val="en-NZ"/>
              </w:rPr>
              <w:t>Smoke Testing Equipment</w:t>
            </w:r>
          </w:p>
        </w:tc>
        <w:tc>
          <w:tcPr>
            <w:tcW w:w="2430" w:type="pct"/>
            <w:tcBorders>
              <w:top w:val="single" w:sz="4" w:space="0" w:color="auto"/>
              <w:left w:val="single" w:sz="4" w:space="0" w:color="auto"/>
              <w:bottom w:val="single" w:sz="4" w:space="0" w:color="auto"/>
              <w:right w:val="single" w:sz="4" w:space="0" w:color="auto"/>
            </w:tcBorders>
            <w:vAlign w:val="center"/>
            <w:hideMark/>
          </w:tcPr>
          <w:p w14:paraId="5571F876" w14:textId="77777777" w:rsidR="007C4D85" w:rsidRPr="007C4D85" w:rsidRDefault="007C4D85" w:rsidP="007C4D85">
            <w:pPr>
              <w:rPr>
                <w:sz w:val="18"/>
                <w:szCs w:val="18"/>
                <w:lang w:val="en-NZ"/>
              </w:rPr>
            </w:pPr>
            <w:r w:rsidRPr="007C4D85">
              <w:rPr>
                <w:sz w:val="18"/>
                <w:szCs w:val="18"/>
                <w:lang w:val="en-NZ"/>
              </w:rPr>
              <w:t>Smoke Testing</w:t>
            </w:r>
          </w:p>
        </w:tc>
        <w:tc>
          <w:tcPr>
            <w:tcW w:w="1027" w:type="pct"/>
            <w:tcBorders>
              <w:top w:val="single" w:sz="4" w:space="0" w:color="auto"/>
              <w:left w:val="single" w:sz="4" w:space="0" w:color="auto"/>
              <w:bottom w:val="single" w:sz="4" w:space="0" w:color="auto"/>
              <w:right w:val="single" w:sz="4" w:space="0" w:color="auto"/>
            </w:tcBorders>
            <w:vAlign w:val="center"/>
          </w:tcPr>
          <w:p w14:paraId="1055A3C8" w14:textId="77777777" w:rsidR="007C4D85" w:rsidRPr="007C4D85" w:rsidRDefault="007C4D85" w:rsidP="007C4D85">
            <w:pPr>
              <w:rPr>
                <w:sz w:val="18"/>
                <w:szCs w:val="18"/>
                <w:lang w:val="en-NZ"/>
              </w:rPr>
            </w:pPr>
          </w:p>
        </w:tc>
      </w:tr>
      <w:tr w:rsidR="007C4D85" w:rsidRPr="007C4D85" w14:paraId="05CE9F74" w14:textId="77777777" w:rsidTr="00A3778E">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075180" w14:textId="77777777" w:rsidR="007C4D85" w:rsidRPr="007C4D85" w:rsidRDefault="007C4D85" w:rsidP="007C4D85">
            <w:pPr>
              <w:rPr>
                <w:b/>
                <w:bCs/>
                <w:sz w:val="18"/>
                <w:szCs w:val="18"/>
                <w:lang w:val="en-NZ"/>
              </w:rPr>
            </w:pPr>
            <w:r w:rsidRPr="007C4D85">
              <w:rPr>
                <w:b/>
                <w:bCs/>
                <w:sz w:val="18"/>
                <w:szCs w:val="18"/>
                <w:lang w:val="en-NZ"/>
              </w:rPr>
              <w:t>Testing fluids, Chemicals and Lubricants</w:t>
            </w:r>
          </w:p>
        </w:tc>
      </w:tr>
      <w:tr w:rsidR="007C4D85" w:rsidRPr="007C4D85" w14:paraId="7DDD394D" w14:textId="77777777" w:rsidTr="00A3778E">
        <w:trPr>
          <w:trHeight w:val="567"/>
        </w:trPr>
        <w:tc>
          <w:tcPr>
            <w:tcW w:w="1543" w:type="pct"/>
            <w:tcBorders>
              <w:top w:val="single" w:sz="4" w:space="0" w:color="auto"/>
              <w:left w:val="single" w:sz="4" w:space="0" w:color="auto"/>
              <w:bottom w:val="single" w:sz="4" w:space="0" w:color="auto"/>
              <w:right w:val="single" w:sz="4" w:space="0" w:color="auto"/>
            </w:tcBorders>
            <w:vAlign w:val="center"/>
            <w:hideMark/>
          </w:tcPr>
          <w:p w14:paraId="62C7D3AB" w14:textId="77777777" w:rsidR="007C4D85" w:rsidRPr="007C4D85" w:rsidRDefault="007C4D85" w:rsidP="007C4D85">
            <w:pPr>
              <w:rPr>
                <w:sz w:val="18"/>
                <w:szCs w:val="18"/>
                <w:lang w:val="en-NZ"/>
              </w:rPr>
            </w:pPr>
            <w:r w:rsidRPr="007C4D85">
              <w:rPr>
                <w:sz w:val="18"/>
                <w:szCs w:val="18"/>
                <w:lang w:val="en-NZ"/>
              </w:rPr>
              <w:t>Water</w:t>
            </w:r>
          </w:p>
        </w:tc>
        <w:tc>
          <w:tcPr>
            <w:tcW w:w="2430" w:type="pct"/>
            <w:tcBorders>
              <w:top w:val="single" w:sz="4" w:space="0" w:color="auto"/>
              <w:left w:val="single" w:sz="4" w:space="0" w:color="auto"/>
              <w:bottom w:val="single" w:sz="4" w:space="0" w:color="auto"/>
              <w:right w:val="single" w:sz="4" w:space="0" w:color="auto"/>
            </w:tcBorders>
            <w:vAlign w:val="center"/>
            <w:hideMark/>
          </w:tcPr>
          <w:p w14:paraId="27103F9C" w14:textId="77777777" w:rsidR="007C4D85" w:rsidRPr="007C4D85" w:rsidRDefault="007C4D85" w:rsidP="007C4D85">
            <w:pPr>
              <w:rPr>
                <w:sz w:val="18"/>
                <w:szCs w:val="18"/>
                <w:lang w:val="en-NZ"/>
              </w:rPr>
            </w:pPr>
            <w:r w:rsidRPr="007C4D85">
              <w:rPr>
                <w:sz w:val="18"/>
                <w:szCs w:val="18"/>
                <w:lang w:val="en-NZ"/>
              </w:rPr>
              <w:t>Cold Commissioning</w:t>
            </w:r>
          </w:p>
        </w:tc>
        <w:tc>
          <w:tcPr>
            <w:tcW w:w="1027" w:type="pct"/>
            <w:tcBorders>
              <w:top w:val="single" w:sz="4" w:space="0" w:color="auto"/>
              <w:left w:val="single" w:sz="4" w:space="0" w:color="auto"/>
              <w:bottom w:val="single" w:sz="4" w:space="0" w:color="auto"/>
              <w:right w:val="single" w:sz="4" w:space="0" w:color="auto"/>
            </w:tcBorders>
            <w:vAlign w:val="center"/>
          </w:tcPr>
          <w:p w14:paraId="3564FA25" w14:textId="77777777" w:rsidR="007C4D85" w:rsidRPr="007C4D85" w:rsidRDefault="007C4D85" w:rsidP="007C4D85">
            <w:pPr>
              <w:rPr>
                <w:sz w:val="18"/>
                <w:szCs w:val="18"/>
                <w:lang w:val="en-NZ"/>
              </w:rPr>
            </w:pPr>
          </w:p>
        </w:tc>
      </w:tr>
      <w:tr w:rsidR="007C4D85" w:rsidRPr="007C4D85" w14:paraId="51698955" w14:textId="77777777" w:rsidTr="00A3778E">
        <w:trPr>
          <w:trHeight w:val="567"/>
        </w:trPr>
        <w:tc>
          <w:tcPr>
            <w:tcW w:w="1543" w:type="pct"/>
            <w:tcBorders>
              <w:top w:val="single" w:sz="4" w:space="0" w:color="auto"/>
              <w:left w:val="single" w:sz="4" w:space="0" w:color="auto"/>
              <w:bottom w:val="single" w:sz="4" w:space="0" w:color="auto"/>
              <w:right w:val="single" w:sz="4" w:space="0" w:color="auto"/>
            </w:tcBorders>
            <w:vAlign w:val="center"/>
          </w:tcPr>
          <w:p w14:paraId="2AEC3357" w14:textId="77777777" w:rsidR="007C4D85" w:rsidRPr="007C4D85" w:rsidRDefault="007C4D85" w:rsidP="007C4D85">
            <w:pPr>
              <w:rPr>
                <w:sz w:val="18"/>
                <w:szCs w:val="18"/>
                <w:lang w:val="en-NZ"/>
              </w:rPr>
            </w:pPr>
          </w:p>
        </w:tc>
        <w:tc>
          <w:tcPr>
            <w:tcW w:w="2430" w:type="pct"/>
            <w:tcBorders>
              <w:top w:val="single" w:sz="4" w:space="0" w:color="auto"/>
              <w:left w:val="single" w:sz="4" w:space="0" w:color="auto"/>
              <w:bottom w:val="single" w:sz="4" w:space="0" w:color="auto"/>
              <w:right w:val="single" w:sz="4" w:space="0" w:color="auto"/>
            </w:tcBorders>
            <w:vAlign w:val="center"/>
          </w:tcPr>
          <w:p w14:paraId="427A4787" w14:textId="77777777" w:rsidR="007C4D85" w:rsidRPr="007C4D85" w:rsidRDefault="007C4D85" w:rsidP="007C4D85">
            <w:pPr>
              <w:rPr>
                <w:sz w:val="18"/>
                <w:szCs w:val="18"/>
                <w:lang w:val="en-NZ"/>
              </w:rPr>
            </w:pPr>
          </w:p>
        </w:tc>
        <w:tc>
          <w:tcPr>
            <w:tcW w:w="1027" w:type="pct"/>
            <w:tcBorders>
              <w:top w:val="single" w:sz="4" w:space="0" w:color="auto"/>
              <w:left w:val="single" w:sz="4" w:space="0" w:color="auto"/>
              <w:bottom w:val="single" w:sz="4" w:space="0" w:color="auto"/>
              <w:right w:val="single" w:sz="4" w:space="0" w:color="auto"/>
            </w:tcBorders>
            <w:vAlign w:val="center"/>
          </w:tcPr>
          <w:p w14:paraId="6816E55A" w14:textId="77777777" w:rsidR="007C4D85" w:rsidRPr="007C4D85" w:rsidRDefault="007C4D85" w:rsidP="007C4D85">
            <w:pPr>
              <w:rPr>
                <w:sz w:val="18"/>
                <w:szCs w:val="18"/>
                <w:lang w:val="en-NZ"/>
              </w:rPr>
            </w:pPr>
          </w:p>
        </w:tc>
      </w:tr>
      <w:tr w:rsidR="007C4D85" w:rsidRPr="007C4D85" w14:paraId="4D9109D1" w14:textId="77777777" w:rsidTr="00A3778E">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C66156" w14:textId="77777777" w:rsidR="007C4D85" w:rsidRPr="007C4D85" w:rsidRDefault="007C4D85" w:rsidP="007C4D85">
            <w:pPr>
              <w:rPr>
                <w:b/>
                <w:bCs/>
                <w:sz w:val="18"/>
                <w:szCs w:val="18"/>
                <w:lang w:val="en-NZ"/>
              </w:rPr>
            </w:pPr>
            <w:r w:rsidRPr="007C4D85">
              <w:rPr>
                <w:b/>
                <w:bCs/>
                <w:sz w:val="18"/>
                <w:szCs w:val="18"/>
                <w:lang w:val="en-NZ"/>
              </w:rPr>
              <w:t>Temporary Connection or Pipeline</w:t>
            </w:r>
          </w:p>
        </w:tc>
      </w:tr>
      <w:tr w:rsidR="007C4D85" w:rsidRPr="007C4D85" w14:paraId="7D5F9854" w14:textId="77777777" w:rsidTr="00A3778E">
        <w:trPr>
          <w:trHeight w:val="567"/>
        </w:trPr>
        <w:tc>
          <w:tcPr>
            <w:tcW w:w="1543" w:type="pct"/>
            <w:tcBorders>
              <w:top w:val="single" w:sz="4" w:space="0" w:color="auto"/>
              <w:left w:val="single" w:sz="4" w:space="0" w:color="auto"/>
              <w:bottom w:val="single" w:sz="4" w:space="0" w:color="auto"/>
              <w:right w:val="single" w:sz="4" w:space="0" w:color="auto"/>
            </w:tcBorders>
            <w:vAlign w:val="center"/>
          </w:tcPr>
          <w:p w14:paraId="50326E24" w14:textId="77777777" w:rsidR="007C4D85" w:rsidRPr="007C4D85" w:rsidRDefault="007C4D85" w:rsidP="007C4D85">
            <w:pPr>
              <w:rPr>
                <w:sz w:val="18"/>
                <w:szCs w:val="18"/>
                <w:lang w:val="en-NZ"/>
              </w:rPr>
            </w:pPr>
          </w:p>
        </w:tc>
        <w:tc>
          <w:tcPr>
            <w:tcW w:w="2430" w:type="pct"/>
            <w:tcBorders>
              <w:top w:val="single" w:sz="4" w:space="0" w:color="auto"/>
              <w:left w:val="single" w:sz="4" w:space="0" w:color="auto"/>
              <w:bottom w:val="single" w:sz="4" w:space="0" w:color="auto"/>
              <w:right w:val="single" w:sz="4" w:space="0" w:color="auto"/>
            </w:tcBorders>
            <w:vAlign w:val="center"/>
          </w:tcPr>
          <w:p w14:paraId="39B84567" w14:textId="77777777" w:rsidR="007C4D85" w:rsidRPr="007C4D85" w:rsidRDefault="007C4D85" w:rsidP="007C4D85">
            <w:pPr>
              <w:rPr>
                <w:sz w:val="18"/>
                <w:szCs w:val="18"/>
                <w:lang w:val="en-NZ"/>
              </w:rPr>
            </w:pPr>
          </w:p>
        </w:tc>
        <w:tc>
          <w:tcPr>
            <w:tcW w:w="1027" w:type="pct"/>
            <w:tcBorders>
              <w:top w:val="single" w:sz="4" w:space="0" w:color="auto"/>
              <w:left w:val="single" w:sz="4" w:space="0" w:color="auto"/>
              <w:bottom w:val="single" w:sz="4" w:space="0" w:color="auto"/>
              <w:right w:val="single" w:sz="4" w:space="0" w:color="auto"/>
            </w:tcBorders>
            <w:vAlign w:val="center"/>
          </w:tcPr>
          <w:p w14:paraId="6D4B5097" w14:textId="77777777" w:rsidR="007C4D85" w:rsidRPr="007C4D85" w:rsidRDefault="007C4D85" w:rsidP="007C4D85">
            <w:pPr>
              <w:rPr>
                <w:sz w:val="18"/>
                <w:szCs w:val="18"/>
                <w:lang w:val="en-NZ"/>
              </w:rPr>
            </w:pPr>
          </w:p>
        </w:tc>
      </w:tr>
    </w:tbl>
    <w:p w14:paraId="1AB28CA5" w14:textId="77777777" w:rsidR="00A3778E" w:rsidRDefault="00A3778E" w:rsidP="007C4D85">
      <w:pPr>
        <w:rPr>
          <w:b/>
          <w:bCs/>
          <w:sz w:val="20"/>
          <w:lang w:val="en-NZ"/>
        </w:rPr>
      </w:pPr>
      <w:bookmarkStart w:id="60" w:name="_Toc138086451"/>
      <w:bookmarkStart w:id="61" w:name="_Toc138086688"/>
      <w:bookmarkStart w:id="62" w:name="_Toc138086927"/>
      <w:bookmarkStart w:id="63" w:name="_Toc138087164"/>
      <w:bookmarkStart w:id="64" w:name="_Toc138087399"/>
      <w:bookmarkStart w:id="65" w:name="_Toc166224715"/>
      <w:bookmarkEnd w:id="60"/>
      <w:bookmarkEnd w:id="61"/>
      <w:bookmarkEnd w:id="62"/>
      <w:bookmarkEnd w:id="63"/>
      <w:bookmarkEnd w:id="64"/>
    </w:p>
    <w:p w14:paraId="200030D1" w14:textId="77777777" w:rsidR="002A429F" w:rsidRDefault="002A429F" w:rsidP="007C4D85">
      <w:pPr>
        <w:rPr>
          <w:b/>
          <w:bCs/>
          <w:sz w:val="20"/>
          <w:lang w:val="en-NZ"/>
        </w:rPr>
      </w:pPr>
    </w:p>
    <w:p w14:paraId="5763C8DF" w14:textId="3E388E29" w:rsidR="007C4D85" w:rsidRDefault="007C4D85" w:rsidP="00A3778E">
      <w:pPr>
        <w:pStyle w:val="11WSTitle"/>
      </w:pPr>
      <w:r w:rsidRPr="007C4D85">
        <w:t>Tie-Ins</w:t>
      </w:r>
      <w:bookmarkEnd w:id="65"/>
    </w:p>
    <w:p w14:paraId="4269744B" w14:textId="77777777" w:rsidR="00A3778E" w:rsidRPr="007C4D85" w:rsidRDefault="00A3778E" w:rsidP="007C4D85">
      <w:pPr>
        <w:rPr>
          <w:b/>
          <w:bCs/>
          <w:sz w:val="20"/>
          <w:lang w:val="en-NZ"/>
        </w:rPr>
      </w:pPr>
    </w:p>
    <w:p w14:paraId="2A1E04AE" w14:textId="77777777" w:rsidR="007C4D85" w:rsidRPr="00CA3BF9" w:rsidRDefault="007C4D85" w:rsidP="00CA3BF9">
      <w:pPr>
        <w:spacing w:line="276" w:lineRule="auto"/>
        <w:jc w:val="both"/>
        <w:rPr>
          <w:sz w:val="21"/>
          <w:szCs w:val="21"/>
          <w:lang w:val="en-NZ"/>
        </w:rPr>
      </w:pPr>
      <w:bookmarkStart w:id="66" w:name="_Hlk169535447"/>
      <w:r w:rsidRPr="007C4D85">
        <w:rPr>
          <w:sz w:val="21"/>
          <w:szCs w:val="21"/>
          <w:lang w:val="en-NZ"/>
        </w:rPr>
        <w:t xml:space="preserve">Tie-in work affecting any existing treatment plant, piping or control system is summarised in the Table below, identified in the project programme and a CSRP approved. </w:t>
      </w:r>
    </w:p>
    <w:p w14:paraId="2F4B6E8F" w14:textId="77777777" w:rsidR="00A3778E" w:rsidRPr="007C4D85" w:rsidRDefault="00A3778E" w:rsidP="00CA3BF9">
      <w:pPr>
        <w:spacing w:line="276" w:lineRule="auto"/>
        <w:jc w:val="both"/>
        <w:rPr>
          <w:b/>
          <w:bCs/>
          <w:sz w:val="21"/>
          <w:szCs w:val="21"/>
          <w:lang w:val="en-NZ"/>
        </w:rPr>
      </w:pPr>
    </w:p>
    <w:p w14:paraId="5CA64FBD" w14:textId="77777777" w:rsidR="007C4D85" w:rsidRPr="00CA3BF9" w:rsidRDefault="007C4D85" w:rsidP="00CA3BF9">
      <w:pPr>
        <w:spacing w:line="276" w:lineRule="auto"/>
        <w:jc w:val="both"/>
        <w:rPr>
          <w:sz w:val="21"/>
          <w:szCs w:val="21"/>
          <w:lang w:val="en-NZ"/>
        </w:rPr>
      </w:pPr>
      <w:bookmarkStart w:id="67" w:name="_Hlk166491908"/>
      <w:r w:rsidRPr="007C4D85">
        <w:rPr>
          <w:sz w:val="21"/>
          <w:szCs w:val="21"/>
          <w:lang w:val="en-NZ"/>
        </w:rPr>
        <w:lastRenderedPageBreak/>
        <w:t>Each critical tie-in activity requires a methodology (text and drawing</w:t>
      </w:r>
      <w:proofErr w:type="gramStart"/>
      <w:r w:rsidRPr="007C4D85">
        <w:rPr>
          <w:sz w:val="21"/>
          <w:szCs w:val="21"/>
          <w:lang w:val="en-NZ"/>
        </w:rPr>
        <w:t>)</w:t>
      </w:r>
      <w:proofErr w:type="gramEnd"/>
      <w:r w:rsidRPr="007C4D85">
        <w:rPr>
          <w:sz w:val="21"/>
          <w:szCs w:val="21"/>
          <w:lang w:val="en-NZ"/>
        </w:rPr>
        <w:t xml:space="preserve"> and a risk assessment prepared by [Contractor].</w:t>
      </w:r>
      <w:bookmarkEnd w:id="66"/>
    </w:p>
    <w:p w14:paraId="67899C3D" w14:textId="77777777" w:rsidR="00A3778E" w:rsidRPr="007C4D85" w:rsidRDefault="00A3778E" w:rsidP="00CA3BF9">
      <w:pPr>
        <w:spacing w:line="276" w:lineRule="auto"/>
        <w:jc w:val="both"/>
        <w:rPr>
          <w:sz w:val="21"/>
          <w:szCs w:val="21"/>
          <w:lang w:val="en-NZ"/>
        </w:rPr>
      </w:pPr>
    </w:p>
    <w:p w14:paraId="734DFF44" w14:textId="7509F1DC" w:rsidR="007C4D85" w:rsidRPr="007C4D85" w:rsidRDefault="007C4D85" w:rsidP="00CA3BF9">
      <w:pPr>
        <w:spacing w:line="276" w:lineRule="auto"/>
        <w:jc w:val="both"/>
        <w:rPr>
          <w:sz w:val="21"/>
          <w:szCs w:val="21"/>
          <w:lang w:val="en-NZ"/>
        </w:rPr>
      </w:pPr>
      <w:r w:rsidRPr="007C4D85">
        <w:rPr>
          <w:i/>
          <w:iCs/>
          <w:color w:val="4F81BD" w:themeColor="accent1"/>
          <w:sz w:val="21"/>
          <w:szCs w:val="21"/>
          <w:lang w:val="en-NZ"/>
        </w:rPr>
        <w:t>(</w:t>
      </w:r>
      <w:r w:rsidR="000237E4" w:rsidRPr="007C4D85">
        <w:rPr>
          <w:i/>
          <w:iCs/>
          <w:color w:val="4F81BD" w:themeColor="accent1"/>
          <w:sz w:val="21"/>
          <w:szCs w:val="21"/>
          <w:lang w:val="en-NZ"/>
        </w:rPr>
        <w:t>e.g.</w:t>
      </w:r>
      <w:r w:rsidRPr="007C4D85">
        <w:rPr>
          <w:i/>
          <w:iCs/>
          <w:color w:val="4F81BD" w:themeColor="accent1"/>
          <w:sz w:val="21"/>
          <w:szCs w:val="21"/>
          <w:lang w:val="en-NZ"/>
        </w:rPr>
        <w:t xml:space="preserve"> Connections on rising main from Stella Drive WWPS, Electrical Grid, Digital tie-ins etc)</w:t>
      </w:r>
    </w:p>
    <w:p w14:paraId="1246CC57" w14:textId="77777777" w:rsidR="007C4D85" w:rsidRPr="007C4D85" w:rsidRDefault="007C4D85" w:rsidP="007C4D85">
      <w:pPr>
        <w:rPr>
          <w:sz w:val="20"/>
          <w:lang w:val="en-NZ"/>
        </w:rPr>
      </w:pPr>
    </w:p>
    <w:p w14:paraId="4119EA2A" w14:textId="438A8D1A" w:rsidR="007C4D85" w:rsidRPr="000237E4" w:rsidRDefault="00DD7F10" w:rsidP="00DD7F10">
      <w:pPr>
        <w:pStyle w:val="Caption"/>
        <w:rPr>
          <w:rFonts w:cs="Arial"/>
          <w:b/>
          <w:bCs/>
          <w:color w:val="auto"/>
          <w:lang w:val="en-NZ"/>
        </w:rPr>
      </w:pPr>
      <w:r w:rsidRPr="000237E4">
        <w:rPr>
          <w:rFonts w:cs="Arial"/>
          <w:b/>
          <w:bCs/>
          <w:color w:val="auto"/>
        </w:rPr>
        <w:t xml:space="preserve">Table </w:t>
      </w:r>
      <w:r w:rsidRPr="000237E4">
        <w:rPr>
          <w:rFonts w:cs="Arial"/>
          <w:b/>
          <w:bCs/>
          <w:color w:val="auto"/>
        </w:rPr>
        <w:fldChar w:fldCharType="begin"/>
      </w:r>
      <w:r w:rsidRPr="000237E4">
        <w:rPr>
          <w:rFonts w:cs="Arial"/>
          <w:b/>
          <w:bCs/>
          <w:color w:val="auto"/>
        </w:rPr>
        <w:instrText xml:space="preserve"> SEQ Table \* ARABIC </w:instrText>
      </w:r>
      <w:r w:rsidRPr="000237E4">
        <w:rPr>
          <w:rFonts w:cs="Arial"/>
          <w:b/>
          <w:bCs/>
          <w:color w:val="auto"/>
        </w:rPr>
        <w:fldChar w:fldCharType="separate"/>
      </w:r>
      <w:r w:rsidRPr="000237E4">
        <w:rPr>
          <w:rFonts w:cs="Arial"/>
          <w:b/>
          <w:bCs/>
          <w:noProof/>
          <w:color w:val="auto"/>
        </w:rPr>
        <w:t>7</w:t>
      </w:r>
      <w:r w:rsidRPr="000237E4">
        <w:rPr>
          <w:rFonts w:cs="Arial"/>
          <w:b/>
          <w:bCs/>
          <w:color w:val="auto"/>
        </w:rPr>
        <w:fldChar w:fldCharType="end"/>
      </w:r>
      <w:r w:rsidRPr="000237E4">
        <w:rPr>
          <w:rFonts w:cs="Arial"/>
          <w:b/>
          <w:bCs/>
          <w:color w:val="auto"/>
        </w:rPr>
        <w:t xml:space="preserve">: </w:t>
      </w:r>
      <w:r w:rsidRPr="000237E4">
        <w:rPr>
          <w:rFonts w:cs="Arial"/>
          <w:color w:val="auto"/>
        </w:rPr>
        <w:t>Tie-in List</w:t>
      </w:r>
    </w:p>
    <w:tbl>
      <w:tblPr>
        <w:tblStyle w:val="TableGrid"/>
        <w:tblW w:w="0" w:type="auto"/>
        <w:tblLook w:val="04A0" w:firstRow="1" w:lastRow="0" w:firstColumn="1" w:lastColumn="0" w:noHBand="0" w:noVBand="1"/>
      </w:tblPr>
      <w:tblGrid>
        <w:gridCol w:w="1271"/>
        <w:gridCol w:w="2835"/>
        <w:gridCol w:w="1985"/>
        <w:gridCol w:w="3538"/>
      </w:tblGrid>
      <w:tr w:rsidR="007C4D85" w:rsidRPr="007C4D85" w14:paraId="2A1E6E84" w14:textId="77777777" w:rsidTr="00A3778E">
        <w:trPr>
          <w:trHeight w:val="567"/>
          <w:tblHeader/>
        </w:trPr>
        <w:tc>
          <w:tcPr>
            <w:tcW w:w="127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1A392ED1" w14:textId="77777777" w:rsidR="007C4D85" w:rsidRPr="007C4D85" w:rsidRDefault="007C4D85" w:rsidP="007C4D85">
            <w:pPr>
              <w:rPr>
                <w:b/>
                <w:bCs/>
                <w:sz w:val="18"/>
                <w:szCs w:val="18"/>
                <w:lang w:val="en-NZ"/>
              </w:rPr>
            </w:pPr>
            <w:bookmarkStart w:id="68" w:name="_Hlk104372730"/>
            <w:r w:rsidRPr="007C4D85">
              <w:rPr>
                <w:b/>
                <w:bCs/>
                <w:sz w:val="18"/>
                <w:szCs w:val="18"/>
                <w:lang w:val="en-NZ"/>
              </w:rPr>
              <w:t>Tie-in No</w:t>
            </w:r>
          </w:p>
        </w:tc>
        <w:tc>
          <w:tcPr>
            <w:tcW w:w="2835"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1EC5CE70" w14:textId="77777777" w:rsidR="007C4D85" w:rsidRPr="007C4D85" w:rsidRDefault="007C4D85" w:rsidP="007C4D85">
            <w:pPr>
              <w:rPr>
                <w:b/>
                <w:bCs/>
                <w:sz w:val="18"/>
                <w:szCs w:val="18"/>
                <w:lang w:val="en-NZ"/>
              </w:rPr>
            </w:pPr>
            <w:r w:rsidRPr="007C4D85">
              <w:rPr>
                <w:b/>
                <w:bCs/>
                <w:sz w:val="18"/>
                <w:szCs w:val="18"/>
                <w:lang w:val="en-NZ"/>
              </w:rPr>
              <w:t>Tie-in Description</w:t>
            </w:r>
          </w:p>
        </w:tc>
        <w:tc>
          <w:tcPr>
            <w:tcW w:w="1985"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58D4F3E" w14:textId="77777777" w:rsidR="007C4D85" w:rsidRPr="007C4D85" w:rsidRDefault="007C4D85" w:rsidP="007C4D85">
            <w:pPr>
              <w:rPr>
                <w:b/>
                <w:bCs/>
                <w:sz w:val="18"/>
                <w:szCs w:val="18"/>
                <w:lang w:val="en-NZ"/>
              </w:rPr>
            </w:pPr>
            <w:r w:rsidRPr="007C4D85">
              <w:rPr>
                <w:b/>
                <w:bCs/>
                <w:sz w:val="18"/>
                <w:szCs w:val="18"/>
                <w:lang w:val="en-NZ"/>
              </w:rPr>
              <w:t>Drawing No</w:t>
            </w:r>
          </w:p>
          <w:p w14:paraId="3925CBF9" w14:textId="77777777" w:rsidR="007C4D85" w:rsidRPr="007C4D85" w:rsidRDefault="007C4D85" w:rsidP="007C4D85">
            <w:pPr>
              <w:rPr>
                <w:b/>
                <w:bCs/>
                <w:sz w:val="18"/>
                <w:szCs w:val="18"/>
                <w:lang w:val="en-NZ"/>
              </w:rPr>
            </w:pPr>
            <w:r w:rsidRPr="007C4D85">
              <w:rPr>
                <w:b/>
                <w:bCs/>
                <w:sz w:val="18"/>
                <w:szCs w:val="18"/>
                <w:lang w:val="en-NZ"/>
              </w:rPr>
              <w:t>Ref. No.</w:t>
            </w:r>
          </w:p>
        </w:tc>
        <w:tc>
          <w:tcPr>
            <w:tcW w:w="3538"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A0EF01C" w14:textId="77777777" w:rsidR="007C4D85" w:rsidRPr="007C4D85" w:rsidRDefault="007C4D85" w:rsidP="007C4D85">
            <w:pPr>
              <w:rPr>
                <w:b/>
                <w:bCs/>
                <w:sz w:val="18"/>
                <w:szCs w:val="18"/>
                <w:lang w:val="en-NZ"/>
              </w:rPr>
            </w:pPr>
            <w:r w:rsidRPr="007C4D85">
              <w:rPr>
                <w:b/>
                <w:bCs/>
                <w:sz w:val="18"/>
                <w:szCs w:val="18"/>
                <w:lang w:val="en-NZ"/>
              </w:rPr>
              <w:t>Description of Criticality</w:t>
            </w:r>
          </w:p>
        </w:tc>
      </w:tr>
      <w:tr w:rsidR="007C4D85" w:rsidRPr="007C4D85" w14:paraId="64828C68" w14:textId="77777777" w:rsidTr="00A3778E">
        <w:trPr>
          <w:trHeight w:val="567"/>
        </w:trPr>
        <w:tc>
          <w:tcPr>
            <w:tcW w:w="9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8279AB" w14:textId="77777777" w:rsidR="007C4D85" w:rsidRPr="007C4D85" w:rsidRDefault="007C4D85" w:rsidP="007C4D85">
            <w:pPr>
              <w:rPr>
                <w:b/>
                <w:bCs/>
                <w:sz w:val="18"/>
                <w:szCs w:val="18"/>
                <w:lang w:val="en-NZ"/>
              </w:rPr>
            </w:pPr>
            <w:r w:rsidRPr="007C4D85">
              <w:rPr>
                <w:b/>
                <w:bCs/>
                <w:sz w:val="18"/>
                <w:szCs w:val="18"/>
                <w:lang w:val="en-NZ"/>
              </w:rPr>
              <w:t>Process Tie - Ins</w:t>
            </w:r>
          </w:p>
        </w:tc>
      </w:tr>
      <w:tr w:rsidR="007C4D85" w:rsidRPr="007C4D85" w14:paraId="1659C0A2" w14:textId="77777777" w:rsidTr="00A3778E">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7F515236" w14:textId="77777777" w:rsidR="007C4D85" w:rsidRPr="007C4D85" w:rsidRDefault="007C4D85" w:rsidP="007C4D85">
            <w:pPr>
              <w:rPr>
                <w:sz w:val="18"/>
                <w:szCs w:val="18"/>
                <w:lang w:val="en-NZ"/>
              </w:rPr>
            </w:pPr>
            <w:r w:rsidRPr="007C4D85">
              <w:rPr>
                <w:sz w:val="18"/>
                <w:szCs w:val="18"/>
                <w:lang w:val="en-NZ"/>
              </w:rPr>
              <w:t>T-01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CBD90D"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52B63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3538" w:type="dxa"/>
            <w:tcBorders>
              <w:top w:val="single" w:sz="4" w:space="0" w:color="auto"/>
              <w:left w:val="single" w:sz="4" w:space="0" w:color="auto"/>
              <w:bottom w:val="single" w:sz="4" w:space="0" w:color="auto"/>
              <w:right w:val="single" w:sz="4" w:space="0" w:color="auto"/>
            </w:tcBorders>
            <w:vAlign w:val="center"/>
            <w:hideMark/>
          </w:tcPr>
          <w:p w14:paraId="40263F5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r>
      <w:tr w:rsidR="007C4D85" w:rsidRPr="007C4D85" w14:paraId="608E0D26" w14:textId="77777777" w:rsidTr="00A3778E">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0C3FC545" w14:textId="77777777" w:rsidR="007C4D85" w:rsidRPr="007C4D85" w:rsidRDefault="007C4D85" w:rsidP="007C4D85">
            <w:pPr>
              <w:rPr>
                <w:sz w:val="18"/>
                <w:szCs w:val="18"/>
                <w:lang w:val="en-NZ"/>
              </w:rPr>
            </w:pPr>
            <w:r w:rsidRPr="007C4D85">
              <w:rPr>
                <w:sz w:val="18"/>
                <w:szCs w:val="18"/>
                <w:lang w:val="en-NZ"/>
              </w:rPr>
              <w:t>T-02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7FA74F"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4240D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3538" w:type="dxa"/>
            <w:tcBorders>
              <w:top w:val="single" w:sz="4" w:space="0" w:color="auto"/>
              <w:left w:val="single" w:sz="4" w:space="0" w:color="auto"/>
              <w:bottom w:val="single" w:sz="4" w:space="0" w:color="auto"/>
              <w:right w:val="single" w:sz="4" w:space="0" w:color="auto"/>
            </w:tcBorders>
            <w:vAlign w:val="center"/>
            <w:hideMark/>
          </w:tcPr>
          <w:p w14:paraId="41BF3CD8"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r>
      <w:tr w:rsidR="007C4D85" w:rsidRPr="007C4D85" w14:paraId="14EA1101" w14:textId="77777777" w:rsidTr="00A3778E">
        <w:trPr>
          <w:trHeight w:val="567"/>
        </w:trPr>
        <w:tc>
          <w:tcPr>
            <w:tcW w:w="9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9B4D1C" w14:textId="77777777" w:rsidR="007C4D85" w:rsidRPr="007C4D85" w:rsidRDefault="007C4D85" w:rsidP="007C4D85">
            <w:pPr>
              <w:rPr>
                <w:b/>
                <w:bCs/>
                <w:sz w:val="18"/>
                <w:szCs w:val="18"/>
                <w:lang w:val="en-NZ"/>
              </w:rPr>
            </w:pPr>
            <w:bookmarkStart w:id="69" w:name="_Hlk111030707"/>
            <w:r w:rsidRPr="007C4D85">
              <w:rPr>
                <w:b/>
                <w:bCs/>
                <w:sz w:val="18"/>
                <w:szCs w:val="18"/>
                <w:lang w:val="en-NZ"/>
              </w:rPr>
              <w:t>Electrical and Control Tie - Ins</w:t>
            </w:r>
          </w:p>
        </w:tc>
        <w:bookmarkEnd w:id="69"/>
      </w:tr>
      <w:tr w:rsidR="007C4D85" w:rsidRPr="007C4D85" w14:paraId="6EEB07B3" w14:textId="77777777" w:rsidTr="00A3778E">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729B0111" w14:textId="77777777" w:rsidR="007C4D85" w:rsidRPr="007C4D85" w:rsidRDefault="007C4D85" w:rsidP="007C4D85">
            <w:pPr>
              <w:rPr>
                <w:sz w:val="18"/>
                <w:szCs w:val="18"/>
                <w:lang w:val="en-NZ"/>
              </w:rPr>
            </w:pPr>
            <w:r w:rsidRPr="007C4D85">
              <w:rPr>
                <w:sz w:val="18"/>
                <w:szCs w:val="18"/>
                <w:lang w:val="en-NZ"/>
              </w:rPr>
              <w:t>E-01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84E1BC"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D4CD2D"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3538" w:type="dxa"/>
            <w:tcBorders>
              <w:top w:val="single" w:sz="4" w:space="0" w:color="auto"/>
              <w:left w:val="single" w:sz="4" w:space="0" w:color="auto"/>
              <w:bottom w:val="single" w:sz="4" w:space="0" w:color="auto"/>
              <w:right w:val="single" w:sz="4" w:space="0" w:color="auto"/>
            </w:tcBorders>
            <w:vAlign w:val="center"/>
            <w:hideMark/>
          </w:tcPr>
          <w:p w14:paraId="69D0160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r>
      <w:tr w:rsidR="007C4D85" w:rsidRPr="007C4D85" w14:paraId="03E92062" w14:textId="77777777" w:rsidTr="00A3778E">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49935E74" w14:textId="77777777" w:rsidR="007C4D85" w:rsidRPr="007C4D85" w:rsidRDefault="007C4D85" w:rsidP="007C4D85">
            <w:pPr>
              <w:rPr>
                <w:sz w:val="18"/>
                <w:szCs w:val="18"/>
                <w:lang w:val="en-NZ"/>
              </w:rPr>
            </w:pPr>
            <w:r w:rsidRPr="007C4D85">
              <w:rPr>
                <w:sz w:val="18"/>
                <w:szCs w:val="18"/>
                <w:lang w:val="en-NZ"/>
              </w:rPr>
              <w:t>E-02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9B6ED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F9159D"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3538" w:type="dxa"/>
            <w:tcBorders>
              <w:top w:val="single" w:sz="4" w:space="0" w:color="auto"/>
              <w:left w:val="single" w:sz="4" w:space="0" w:color="auto"/>
              <w:bottom w:val="single" w:sz="4" w:space="0" w:color="auto"/>
              <w:right w:val="single" w:sz="4" w:space="0" w:color="auto"/>
            </w:tcBorders>
            <w:vAlign w:val="center"/>
            <w:hideMark/>
          </w:tcPr>
          <w:p w14:paraId="3CBEEF25"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r>
      <w:tr w:rsidR="007C4D85" w:rsidRPr="007C4D85" w14:paraId="1278F249" w14:textId="77777777" w:rsidTr="00A3778E">
        <w:trPr>
          <w:trHeight w:val="567"/>
        </w:trPr>
        <w:tc>
          <w:tcPr>
            <w:tcW w:w="9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8BFD16" w14:textId="77777777" w:rsidR="007C4D85" w:rsidRPr="007C4D85" w:rsidRDefault="007C4D85" w:rsidP="007C4D85">
            <w:pPr>
              <w:rPr>
                <w:b/>
                <w:bCs/>
                <w:sz w:val="18"/>
                <w:szCs w:val="18"/>
                <w:lang w:val="en-NZ"/>
              </w:rPr>
            </w:pPr>
            <w:r w:rsidRPr="007C4D85">
              <w:rPr>
                <w:b/>
                <w:bCs/>
                <w:sz w:val="18"/>
                <w:szCs w:val="18"/>
                <w:lang w:val="en-NZ"/>
              </w:rPr>
              <w:t>Security and Fire System Tie - Ins</w:t>
            </w:r>
          </w:p>
        </w:tc>
      </w:tr>
      <w:tr w:rsidR="007C4D85" w:rsidRPr="007C4D85" w14:paraId="47E788D8" w14:textId="77777777" w:rsidTr="00A3778E">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44F3A453" w14:textId="77777777" w:rsidR="007C4D85" w:rsidRPr="007C4D85" w:rsidRDefault="007C4D85" w:rsidP="007C4D85">
            <w:pPr>
              <w:rPr>
                <w:sz w:val="18"/>
                <w:szCs w:val="18"/>
                <w:lang w:val="en-NZ"/>
              </w:rPr>
            </w:pPr>
            <w:r w:rsidRPr="007C4D85">
              <w:rPr>
                <w:sz w:val="18"/>
                <w:szCs w:val="18"/>
                <w:lang w:val="en-NZ"/>
              </w:rPr>
              <w:t>S-01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F3DAC5"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1C9082"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3538" w:type="dxa"/>
            <w:tcBorders>
              <w:top w:val="single" w:sz="4" w:space="0" w:color="auto"/>
              <w:left w:val="single" w:sz="4" w:space="0" w:color="auto"/>
              <w:bottom w:val="single" w:sz="4" w:space="0" w:color="auto"/>
              <w:right w:val="single" w:sz="4" w:space="0" w:color="auto"/>
            </w:tcBorders>
            <w:vAlign w:val="center"/>
            <w:hideMark/>
          </w:tcPr>
          <w:p w14:paraId="49E09601"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r>
      <w:tr w:rsidR="007C4D85" w:rsidRPr="007C4D85" w14:paraId="136B17DD" w14:textId="77777777" w:rsidTr="00A3778E">
        <w:trPr>
          <w:trHeight w:val="567"/>
        </w:trPr>
        <w:tc>
          <w:tcPr>
            <w:tcW w:w="1271" w:type="dxa"/>
            <w:tcBorders>
              <w:top w:val="single" w:sz="4" w:space="0" w:color="auto"/>
              <w:left w:val="single" w:sz="4" w:space="0" w:color="auto"/>
              <w:bottom w:val="single" w:sz="4" w:space="0" w:color="auto"/>
              <w:right w:val="single" w:sz="4" w:space="0" w:color="auto"/>
            </w:tcBorders>
            <w:vAlign w:val="center"/>
            <w:hideMark/>
          </w:tcPr>
          <w:p w14:paraId="18799033" w14:textId="77777777" w:rsidR="007C4D85" w:rsidRPr="007C4D85" w:rsidRDefault="007C4D85" w:rsidP="007C4D85">
            <w:pPr>
              <w:rPr>
                <w:sz w:val="18"/>
                <w:szCs w:val="18"/>
                <w:lang w:val="en-NZ"/>
              </w:rPr>
            </w:pPr>
            <w:r w:rsidRPr="007C4D85">
              <w:rPr>
                <w:sz w:val="18"/>
                <w:szCs w:val="18"/>
                <w:lang w:val="en-NZ"/>
              </w:rPr>
              <w:t>S-01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9DC42E"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7BCF68"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c>
          <w:tcPr>
            <w:tcW w:w="3538" w:type="dxa"/>
            <w:tcBorders>
              <w:top w:val="single" w:sz="4" w:space="0" w:color="auto"/>
              <w:left w:val="single" w:sz="4" w:space="0" w:color="auto"/>
              <w:bottom w:val="single" w:sz="4" w:space="0" w:color="auto"/>
              <w:right w:val="single" w:sz="4" w:space="0" w:color="auto"/>
            </w:tcBorders>
            <w:vAlign w:val="center"/>
            <w:hideMark/>
          </w:tcPr>
          <w:p w14:paraId="65D0B98C" w14:textId="77777777" w:rsidR="007C4D85" w:rsidRPr="007C4D85" w:rsidRDefault="007C4D85" w:rsidP="007C4D85">
            <w:pPr>
              <w:rPr>
                <w:color w:val="4F81BD" w:themeColor="accent1"/>
                <w:sz w:val="18"/>
                <w:szCs w:val="18"/>
                <w:lang w:val="en-NZ"/>
              </w:rPr>
            </w:pPr>
            <w:r w:rsidRPr="007C4D85">
              <w:rPr>
                <w:color w:val="4F81BD" w:themeColor="accent1"/>
                <w:sz w:val="18"/>
                <w:szCs w:val="18"/>
                <w:lang w:val="en-NZ"/>
              </w:rPr>
              <w:t>[Insert description]</w:t>
            </w:r>
          </w:p>
        </w:tc>
      </w:tr>
      <w:bookmarkEnd w:id="67"/>
      <w:bookmarkEnd w:id="68"/>
    </w:tbl>
    <w:p w14:paraId="0E7F3143" w14:textId="77777777" w:rsidR="007C4D85" w:rsidRPr="007C4D85" w:rsidRDefault="007C4D85" w:rsidP="007C4D85">
      <w:pPr>
        <w:rPr>
          <w:sz w:val="20"/>
          <w:lang w:val="en-NZ"/>
        </w:rPr>
      </w:pPr>
    </w:p>
    <w:p w14:paraId="40917EC1" w14:textId="77777777" w:rsidR="007C4D85" w:rsidRDefault="007C4D85" w:rsidP="00A3778E">
      <w:pPr>
        <w:pStyle w:val="1WSTitle"/>
      </w:pPr>
      <w:bookmarkStart w:id="70" w:name="_Toc166224716"/>
      <w:r w:rsidRPr="007C4D85">
        <w:t>Environmental Considerations</w:t>
      </w:r>
      <w:bookmarkEnd w:id="70"/>
    </w:p>
    <w:p w14:paraId="7C9AD42A" w14:textId="77777777" w:rsidR="00A3778E" w:rsidRPr="007C4D85" w:rsidRDefault="00A3778E" w:rsidP="007C4D85">
      <w:pPr>
        <w:rPr>
          <w:b/>
          <w:bCs/>
          <w:sz w:val="20"/>
          <w:lang w:val="en-NZ"/>
        </w:rPr>
      </w:pPr>
    </w:p>
    <w:p w14:paraId="28B87A6C" w14:textId="77777777" w:rsidR="007C4D85" w:rsidRDefault="007C4D85" w:rsidP="00A3778E">
      <w:pPr>
        <w:pStyle w:val="11WSTitle"/>
      </w:pPr>
      <w:bookmarkStart w:id="71" w:name="_Toc138086453"/>
      <w:bookmarkStart w:id="72" w:name="_Toc138086690"/>
      <w:bookmarkStart w:id="73" w:name="_Toc138086929"/>
      <w:bookmarkStart w:id="74" w:name="_Toc138087166"/>
      <w:bookmarkStart w:id="75" w:name="_Toc138087401"/>
      <w:bookmarkStart w:id="76" w:name="_Toc138086454"/>
      <w:bookmarkStart w:id="77" w:name="_Toc138086691"/>
      <w:bookmarkStart w:id="78" w:name="_Toc138086930"/>
      <w:bookmarkStart w:id="79" w:name="_Toc138087167"/>
      <w:bookmarkStart w:id="80" w:name="_Toc138087402"/>
      <w:bookmarkStart w:id="81" w:name="_Toc138086455"/>
      <w:bookmarkStart w:id="82" w:name="_Toc138086692"/>
      <w:bookmarkStart w:id="83" w:name="_Toc138086931"/>
      <w:bookmarkStart w:id="84" w:name="_Toc138087168"/>
      <w:bookmarkStart w:id="85" w:name="_Toc138087403"/>
      <w:bookmarkStart w:id="86" w:name="_Toc138086456"/>
      <w:bookmarkStart w:id="87" w:name="_Toc138086693"/>
      <w:bookmarkStart w:id="88" w:name="_Toc138086932"/>
      <w:bookmarkStart w:id="89" w:name="_Toc138087169"/>
      <w:bookmarkStart w:id="90" w:name="_Toc138087404"/>
      <w:bookmarkStart w:id="91" w:name="_Toc138086467"/>
      <w:bookmarkStart w:id="92" w:name="_Toc138086704"/>
      <w:bookmarkStart w:id="93" w:name="_Toc138086943"/>
      <w:bookmarkStart w:id="94" w:name="_Toc138087180"/>
      <w:bookmarkStart w:id="95" w:name="_Toc138087415"/>
      <w:bookmarkStart w:id="96" w:name="_Toc138086471"/>
      <w:bookmarkStart w:id="97" w:name="_Toc138086708"/>
      <w:bookmarkStart w:id="98" w:name="_Toc138086947"/>
      <w:bookmarkStart w:id="99" w:name="_Toc138087184"/>
      <w:bookmarkStart w:id="100" w:name="_Toc138087419"/>
      <w:bookmarkStart w:id="101" w:name="_Toc138086475"/>
      <w:bookmarkStart w:id="102" w:name="_Toc138086712"/>
      <w:bookmarkStart w:id="103" w:name="_Toc138086951"/>
      <w:bookmarkStart w:id="104" w:name="_Toc138087188"/>
      <w:bookmarkStart w:id="105" w:name="_Toc138087423"/>
      <w:bookmarkStart w:id="106" w:name="_Toc138086489"/>
      <w:bookmarkStart w:id="107" w:name="_Toc138086726"/>
      <w:bookmarkStart w:id="108" w:name="_Toc138086965"/>
      <w:bookmarkStart w:id="109" w:name="_Toc138087202"/>
      <w:bookmarkStart w:id="110" w:name="_Toc138087437"/>
      <w:bookmarkStart w:id="111" w:name="_Toc138086499"/>
      <w:bookmarkStart w:id="112" w:name="_Toc138086736"/>
      <w:bookmarkStart w:id="113" w:name="_Toc138086975"/>
      <w:bookmarkStart w:id="114" w:name="_Toc138087212"/>
      <w:bookmarkStart w:id="115" w:name="_Toc138087447"/>
      <w:bookmarkStart w:id="116" w:name="_Toc138086515"/>
      <w:bookmarkStart w:id="117" w:name="_Toc138086752"/>
      <w:bookmarkStart w:id="118" w:name="_Toc138086991"/>
      <w:bookmarkStart w:id="119" w:name="_Toc138087228"/>
      <w:bookmarkStart w:id="120" w:name="_Toc138087463"/>
      <w:bookmarkStart w:id="121" w:name="_Toc138086519"/>
      <w:bookmarkStart w:id="122" w:name="_Toc138086756"/>
      <w:bookmarkStart w:id="123" w:name="_Toc138086995"/>
      <w:bookmarkStart w:id="124" w:name="_Toc138087232"/>
      <w:bookmarkStart w:id="125" w:name="_Toc138087467"/>
      <w:bookmarkStart w:id="126" w:name="_Toc138086523"/>
      <w:bookmarkStart w:id="127" w:name="_Toc138086760"/>
      <w:bookmarkStart w:id="128" w:name="_Toc138086999"/>
      <w:bookmarkStart w:id="129" w:name="_Toc138087236"/>
      <w:bookmarkStart w:id="130" w:name="_Toc138087471"/>
      <w:bookmarkStart w:id="131" w:name="_Toc138086527"/>
      <w:bookmarkStart w:id="132" w:name="_Toc138086764"/>
      <w:bookmarkStart w:id="133" w:name="_Toc138087003"/>
      <w:bookmarkStart w:id="134" w:name="_Toc138087240"/>
      <w:bookmarkStart w:id="135" w:name="_Toc138087475"/>
      <w:bookmarkStart w:id="136" w:name="_Toc138086531"/>
      <w:bookmarkStart w:id="137" w:name="_Toc138086768"/>
      <w:bookmarkStart w:id="138" w:name="_Toc138087007"/>
      <w:bookmarkStart w:id="139" w:name="_Toc138087244"/>
      <w:bookmarkStart w:id="140" w:name="_Toc138087479"/>
      <w:bookmarkStart w:id="141" w:name="_Toc138086545"/>
      <w:bookmarkStart w:id="142" w:name="_Toc138086782"/>
      <w:bookmarkStart w:id="143" w:name="_Toc138087021"/>
      <w:bookmarkStart w:id="144" w:name="_Toc138087258"/>
      <w:bookmarkStart w:id="145" w:name="_Toc138087493"/>
      <w:bookmarkStart w:id="146" w:name="_Toc138086549"/>
      <w:bookmarkStart w:id="147" w:name="_Toc138086786"/>
      <w:bookmarkStart w:id="148" w:name="_Toc138087025"/>
      <w:bookmarkStart w:id="149" w:name="_Toc138087262"/>
      <w:bookmarkStart w:id="150" w:name="_Toc138087497"/>
      <w:bookmarkStart w:id="151" w:name="_Toc138086553"/>
      <w:bookmarkStart w:id="152" w:name="_Toc138086790"/>
      <w:bookmarkStart w:id="153" w:name="_Toc138087029"/>
      <w:bookmarkStart w:id="154" w:name="_Toc138087266"/>
      <w:bookmarkStart w:id="155" w:name="_Toc138087501"/>
      <w:bookmarkStart w:id="156" w:name="_Toc138086557"/>
      <w:bookmarkStart w:id="157" w:name="_Toc138086794"/>
      <w:bookmarkStart w:id="158" w:name="_Toc138087033"/>
      <w:bookmarkStart w:id="159" w:name="_Toc138087270"/>
      <w:bookmarkStart w:id="160" w:name="_Toc138087505"/>
      <w:bookmarkStart w:id="161" w:name="_Toc138086561"/>
      <w:bookmarkStart w:id="162" w:name="_Toc138086798"/>
      <w:bookmarkStart w:id="163" w:name="_Toc138087037"/>
      <w:bookmarkStart w:id="164" w:name="_Toc138087274"/>
      <w:bookmarkStart w:id="165" w:name="_Toc138087509"/>
      <w:bookmarkStart w:id="166" w:name="_Toc138086565"/>
      <w:bookmarkStart w:id="167" w:name="_Toc138086802"/>
      <w:bookmarkStart w:id="168" w:name="_Toc138087041"/>
      <w:bookmarkStart w:id="169" w:name="_Toc138087278"/>
      <w:bookmarkStart w:id="170" w:name="_Toc138087513"/>
      <w:bookmarkStart w:id="171" w:name="_Toc138086575"/>
      <w:bookmarkStart w:id="172" w:name="_Toc138086812"/>
      <w:bookmarkStart w:id="173" w:name="_Toc138087051"/>
      <w:bookmarkStart w:id="174" w:name="_Toc138087288"/>
      <w:bookmarkStart w:id="175" w:name="_Toc138087523"/>
      <w:bookmarkStart w:id="176" w:name="_Toc138086579"/>
      <w:bookmarkStart w:id="177" w:name="_Toc138086816"/>
      <w:bookmarkStart w:id="178" w:name="_Toc138087055"/>
      <w:bookmarkStart w:id="179" w:name="_Toc138087292"/>
      <w:bookmarkStart w:id="180" w:name="_Toc138087527"/>
      <w:bookmarkStart w:id="181" w:name="_Toc138086583"/>
      <w:bookmarkStart w:id="182" w:name="_Toc138086820"/>
      <w:bookmarkStart w:id="183" w:name="_Toc138087059"/>
      <w:bookmarkStart w:id="184" w:name="_Toc138087296"/>
      <w:bookmarkStart w:id="185" w:name="_Toc138087531"/>
      <w:bookmarkStart w:id="186" w:name="_Toc138086593"/>
      <w:bookmarkStart w:id="187" w:name="_Toc138086830"/>
      <w:bookmarkStart w:id="188" w:name="_Toc138087069"/>
      <w:bookmarkStart w:id="189" w:name="_Toc138087306"/>
      <w:bookmarkStart w:id="190" w:name="_Toc138087541"/>
      <w:bookmarkStart w:id="191" w:name="_Toc138086597"/>
      <w:bookmarkStart w:id="192" w:name="_Toc138086834"/>
      <w:bookmarkStart w:id="193" w:name="_Toc138087073"/>
      <w:bookmarkStart w:id="194" w:name="_Toc138087310"/>
      <w:bookmarkStart w:id="195" w:name="_Toc138087545"/>
      <w:bookmarkStart w:id="196" w:name="_Toc138086601"/>
      <w:bookmarkStart w:id="197" w:name="_Toc138086838"/>
      <w:bookmarkStart w:id="198" w:name="_Toc138087077"/>
      <w:bookmarkStart w:id="199" w:name="_Toc138087314"/>
      <w:bookmarkStart w:id="200" w:name="_Toc138087549"/>
      <w:bookmarkStart w:id="201" w:name="_Toc138086605"/>
      <w:bookmarkStart w:id="202" w:name="_Toc138086842"/>
      <w:bookmarkStart w:id="203" w:name="_Toc138087081"/>
      <w:bookmarkStart w:id="204" w:name="_Toc138087318"/>
      <w:bookmarkStart w:id="205" w:name="_Toc138087553"/>
      <w:bookmarkStart w:id="206" w:name="_Toc26983570"/>
      <w:bookmarkStart w:id="207" w:name="_Toc26991079"/>
      <w:bookmarkStart w:id="208" w:name="_Toc26983571"/>
      <w:bookmarkStart w:id="209" w:name="_Toc26991080"/>
      <w:bookmarkStart w:id="210" w:name="_Toc26983573"/>
      <w:bookmarkStart w:id="211" w:name="_Toc26991082"/>
      <w:bookmarkStart w:id="212" w:name="_Toc166224717"/>
      <w:bookmarkStart w:id="213" w:name="_Toc3051713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7C4D85">
        <w:t>Consents</w:t>
      </w:r>
      <w:bookmarkEnd w:id="212"/>
    </w:p>
    <w:p w14:paraId="781BCCFF" w14:textId="77777777" w:rsidR="00A3778E" w:rsidRPr="007C4D85" w:rsidRDefault="00A3778E" w:rsidP="007C4D85">
      <w:pPr>
        <w:rPr>
          <w:b/>
          <w:bCs/>
          <w:sz w:val="20"/>
          <w:lang w:val="en-NZ"/>
        </w:rPr>
      </w:pPr>
    </w:p>
    <w:p w14:paraId="483D3F93" w14:textId="77777777" w:rsidR="007C4D85" w:rsidRPr="00CA3BF9" w:rsidRDefault="007C4D85" w:rsidP="00CA3BF9">
      <w:pPr>
        <w:spacing w:line="276" w:lineRule="auto"/>
        <w:jc w:val="both"/>
        <w:rPr>
          <w:i/>
          <w:iCs/>
          <w:color w:val="4F81BD" w:themeColor="accent1"/>
          <w:sz w:val="21"/>
          <w:szCs w:val="21"/>
          <w:lang w:val="en-NZ"/>
        </w:rPr>
      </w:pPr>
      <w:bookmarkStart w:id="214" w:name="_Hlk169535564"/>
      <w:r w:rsidRPr="007C4D85">
        <w:rPr>
          <w:i/>
          <w:iCs/>
          <w:color w:val="4F81BD" w:themeColor="accent1"/>
          <w:sz w:val="21"/>
          <w:szCs w:val="21"/>
          <w:lang w:val="en-NZ"/>
        </w:rPr>
        <w:t>List current and new discharge consents. Ensure that consents are in place for discharges identified above as required.</w:t>
      </w:r>
      <w:bookmarkEnd w:id="214"/>
    </w:p>
    <w:p w14:paraId="0B9926B6" w14:textId="77777777" w:rsidR="00A3778E" w:rsidRPr="007C4D85" w:rsidRDefault="00A3778E" w:rsidP="007C4D85">
      <w:pPr>
        <w:rPr>
          <w:i/>
          <w:iCs/>
          <w:sz w:val="20"/>
          <w:lang w:val="en-NZ"/>
        </w:rPr>
      </w:pPr>
    </w:p>
    <w:p w14:paraId="70BCC909" w14:textId="77777777" w:rsidR="007C4D85" w:rsidRDefault="007C4D85" w:rsidP="00A3778E">
      <w:pPr>
        <w:pStyle w:val="1WSTitle"/>
      </w:pPr>
      <w:bookmarkStart w:id="215" w:name="_Toc138086627"/>
      <w:bookmarkStart w:id="216" w:name="_Toc138086864"/>
      <w:bookmarkStart w:id="217" w:name="_Toc138087103"/>
      <w:bookmarkStart w:id="218" w:name="_Toc138087340"/>
      <w:bookmarkStart w:id="219" w:name="_Toc138087575"/>
      <w:bookmarkStart w:id="220" w:name="_Toc26991069"/>
      <w:bookmarkStart w:id="221" w:name="_Toc26991070"/>
      <w:bookmarkStart w:id="222" w:name="_Toc26991071"/>
      <w:bookmarkStart w:id="223" w:name="_Toc26991072"/>
      <w:bookmarkStart w:id="224" w:name="_Toc26991073"/>
      <w:bookmarkStart w:id="225" w:name="_Toc26991074"/>
      <w:bookmarkStart w:id="226" w:name="_Toc26983648"/>
      <w:bookmarkStart w:id="227" w:name="_Toc26991157"/>
      <w:bookmarkStart w:id="228" w:name="_Toc82183571"/>
      <w:bookmarkStart w:id="229" w:name="_Toc82185085"/>
      <w:bookmarkStart w:id="230" w:name="_Toc82185147"/>
      <w:bookmarkStart w:id="231" w:name="_Toc82183576"/>
      <w:bookmarkStart w:id="232" w:name="_Toc82185090"/>
      <w:bookmarkStart w:id="233" w:name="_Toc82185152"/>
      <w:bookmarkStart w:id="234" w:name="_Toc82183577"/>
      <w:bookmarkStart w:id="235" w:name="_Toc82185091"/>
      <w:bookmarkStart w:id="236" w:name="_Toc82185153"/>
      <w:bookmarkStart w:id="237" w:name="_Toc82183578"/>
      <w:bookmarkStart w:id="238" w:name="_Toc82185092"/>
      <w:bookmarkStart w:id="239" w:name="_Toc82185154"/>
      <w:bookmarkStart w:id="240" w:name="_Toc82183579"/>
      <w:bookmarkStart w:id="241" w:name="_Toc82185093"/>
      <w:bookmarkStart w:id="242" w:name="_Toc82185155"/>
      <w:bookmarkStart w:id="243" w:name="_Toc26991161"/>
      <w:bookmarkStart w:id="244" w:name="_Toc26991162"/>
      <w:bookmarkStart w:id="245" w:name="_Toc26991163"/>
      <w:bookmarkStart w:id="246" w:name="_Toc26991166"/>
      <w:bookmarkStart w:id="247" w:name="_Toc26991167"/>
      <w:bookmarkStart w:id="248" w:name="_Toc26991168"/>
      <w:bookmarkStart w:id="249" w:name="_Toc26991179"/>
      <w:bookmarkStart w:id="250" w:name="_Toc26991180"/>
      <w:bookmarkStart w:id="251" w:name="_Toc26991181"/>
      <w:bookmarkStart w:id="252" w:name="_Toc26991182"/>
      <w:bookmarkStart w:id="253" w:name="_Toc26991185"/>
      <w:bookmarkStart w:id="254" w:name="_Toc26991186"/>
      <w:bookmarkStart w:id="255" w:name="_Toc26991187"/>
      <w:bookmarkStart w:id="256" w:name="_Toc26991188"/>
      <w:bookmarkStart w:id="257" w:name="_Toc26991190"/>
      <w:bookmarkStart w:id="258" w:name="_Toc26991203"/>
      <w:bookmarkStart w:id="259" w:name="_Toc26983658"/>
      <w:bookmarkStart w:id="260" w:name="_Toc26991204"/>
      <w:bookmarkStart w:id="261" w:name="_Toc26991208"/>
      <w:bookmarkStart w:id="262" w:name="_Toc26991209"/>
      <w:bookmarkStart w:id="263" w:name="_Toc26991211"/>
      <w:bookmarkStart w:id="264" w:name="_Toc26991212"/>
      <w:bookmarkStart w:id="265" w:name="_Toc31188548"/>
      <w:bookmarkStart w:id="266" w:name="_Toc166224718"/>
      <w:bookmarkStart w:id="267" w:name="_Toc30517173"/>
      <w:bookmarkEnd w:id="2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7C4D85">
        <w:t>Health and Safety</w:t>
      </w:r>
      <w:bookmarkEnd w:id="266"/>
      <w:bookmarkEnd w:id="267"/>
    </w:p>
    <w:p w14:paraId="55DCF4A8" w14:textId="77777777" w:rsidR="00A3778E" w:rsidRPr="007C4D85" w:rsidRDefault="00A3778E" w:rsidP="007C4D85">
      <w:pPr>
        <w:rPr>
          <w:b/>
          <w:bCs/>
          <w:sz w:val="20"/>
          <w:lang w:val="en-NZ"/>
        </w:rPr>
      </w:pPr>
    </w:p>
    <w:p w14:paraId="157947EC" w14:textId="77777777" w:rsidR="007C4D85" w:rsidRDefault="007C4D85" w:rsidP="00A3778E">
      <w:pPr>
        <w:pStyle w:val="11WSTitle"/>
      </w:pPr>
      <w:bookmarkStart w:id="268" w:name="_Toc27637192"/>
      <w:bookmarkStart w:id="269" w:name="_Toc26991248"/>
      <w:bookmarkStart w:id="270" w:name="_Toc30517174"/>
      <w:bookmarkStart w:id="271" w:name="_Toc166224719"/>
      <w:bookmarkEnd w:id="268"/>
      <w:bookmarkEnd w:id="269"/>
      <w:r w:rsidRPr="007C4D85">
        <w:rPr>
          <w:bCs/>
        </w:rPr>
        <w:t xml:space="preserve">Transfer of </w:t>
      </w:r>
      <w:bookmarkEnd w:id="270"/>
      <w:r w:rsidRPr="007C4D85">
        <w:rPr>
          <w:bCs/>
        </w:rPr>
        <w:t>Control of Works</w:t>
      </w:r>
      <w:bookmarkEnd w:id="271"/>
      <w:r w:rsidRPr="007C4D85">
        <w:rPr>
          <w:bCs/>
        </w:rPr>
        <w:t xml:space="preserve"> </w:t>
      </w:r>
      <w:r w:rsidRPr="007C4D85">
        <w:t>(for current operational sites only)</w:t>
      </w:r>
    </w:p>
    <w:p w14:paraId="6073E1FB" w14:textId="77777777" w:rsidR="00A3778E" w:rsidRPr="007C4D85" w:rsidRDefault="00A3778E" w:rsidP="00CA3BF9">
      <w:pPr>
        <w:spacing w:line="276" w:lineRule="auto"/>
        <w:jc w:val="both"/>
        <w:rPr>
          <w:sz w:val="21"/>
          <w:szCs w:val="21"/>
          <w:lang w:val="en-NZ"/>
        </w:rPr>
      </w:pPr>
    </w:p>
    <w:p w14:paraId="68C8E0B4" w14:textId="77777777" w:rsidR="007C4D85" w:rsidRPr="00CA3BF9" w:rsidRDefault="007C4D85" w:rsidP="00CA3BF9">
      <w:pPr>
        <w:spacing w:line="276" w:lineRule="auto"/>
        <w:jc w:val="both"/>
        <w:rPr>
          <w:sz w:val="21"/>
          <w:szCs w:val="21"/>
          <w:lang w:val="en-NZ"/>
        </w:rPr>
      </w:pPr>
      <w:bookmarkStart w:id="272" w:name="_Hlk166492026"/>
      <w:r w:rsidRPr="007C4D85">
        <w:rPr>
          <w:sz w:val="21"/>
          <w:szCs w:val="21"/>
          <w:lang w:val="en-NZ"/>
        </w:rPr>
        <w:t xml:space="preserve">It has been agreed that the following work areas can be isolated from site operations and signed over by the </w:t>
      </w:r>
      <w:r w:rsidRPr="007C4D85">
        <w:rPr>
          <w:color w:val="4F81BD" w:themeColor="accent1"/>
          <w:sz w:val="21"/>
          <w:szCs w:val="21"/>
          <w:lang w:val="en-NZ"/>
        </w:rPr>
        <w:t xml:space="preserve">[Area] </w:t>
      </w:r>
      <w:r w:rsidRPr="007C4D85">
        <w:rPr>
          <w:sz w:val="21"/>
          <w:szCs w:val="21"/>
          <w:lang w:val="en-NZ"/>
        </w:rPr>
        <w:t xml:space="preserve">production manager to WSL-P. Within these areas all personnel must follow the </w:t>
      </w:r>
      <w:r w:rsidRPr="007C4D85">
        <w:rPr>
          <w:color w:val="4F81BD" w:themeColor="accent1"/>
          <w:sz w:val="21"/>
          <w:szCs w:val="21"/>
          <w:lang w:val="en-NZ"/>
        </w:rPr>
        <w:t xml:space="preserve">[Contractor] </w:t>
      </w:r>
      <w:r w:rsidRPr="007C4D85">
        <w:rPr>
          <w:sz w:val="21"/>
          <w:szCs w:val="21"/>
          <w:lang w:val="en-NZ"/>
        </w:rPr>
        <w:t>control of works processes. For project work areas that cannot be handed over to the Watercare project team, WSL-O will continue to manage Health and safety using the Watercare Control of Works processes. Control of work delineations are identified in the plan below.</w:t>
      </w:r>
    </w:p>
    <w:p w14:paraId="38AD4021" w14:textId="77777777" w:rsidR="00A3778E" w:rsidRPr="007C4D85" w:rsidRDefault="00A3778E" w:rsidP="00CA3BF9">
      <w:pPr>
        <w:spacing w:line="276" w:lineRule="auto"/>
        <w:jc w:val="both"/>
        <w:rPr>
          <w:sz w:val="21"/>
          <w:szCs w:val="21"/>
          <w:lang w:val="en-NZ"/>
        </w:rPr>
      </w:pPr>
    </w:p>
    <w:bookmarkEnd w:id="272"/>
    <w:p w14:paraId="7D614D87" w14:textId="77777777" w:rsidR="007C4D85" w:rsidRPr="00CA3BF9" w:rsidRDefault="007C4D85" w:rsidP="00CA3BF9">
      <w:pPr>
        <w:spacing w:line="276" w:lineRule="auto"/>
        <w:jc w:val="both"/>
        <w:rPr>
          <w:i/>
          <w:iCs/>
          <w:color w:val="4F81BD" w:themeColor="accent1"/>
          <w:sz w:val="21"/>
          <w:szCs w:val="21"/>
          <w:lang w:val="en-NZ"/>
        </w:rPr>
      </w:pPr>
      <w:r w:rsidRPr="007C4D85">
        <w:rPr>
          <w:i/>
          <w:iCs/>
          <w:color w:val="4F81BD" w:themeColor="accent1"/>
          <w:sz w:val="21"/>
          <w:szCs w:val="21"/>
          <w:lang w:val="en-NZ"/>
        </w:rPr>
        <w:t xml:space="preserve">Site plan showing area delineations. </w:t>
      </w:r>
    </w:p>
    <w:p w14:paraId="1879D917" w14:textId="77777777" w:rsidR="00A3778E" w:rsidRPr="007C4D85" w:rsidRDefault="00A3778E" w:rsidP="007C4D85">
      <w:pPr>
        <w:rPr>
          <w:i/>
          <w:iCs/>
          <w:sz w:val="20"/>
          <w:lang w:val="en-NZ"/>
        </w:rPr>
      </w:pPr>
    </w:p>
    <w:p w14:paraId="18E822B7" w14:textId="77777777" w:rsidR="007C4D85" w:rsidRDefault="007C4D85" w:rsidP="00A3778E">
      <w:pPr>
        <w:pStyle w:val="11WSTitle"/>
      </w:pPr>
      <w:bookmarkStart w:id="273" w:name="_Toc166224720"/>
      <w:bookmarkStart w:id="274" w:name="_Toc30517175"/>
      <w:r w:rsidRPr="007C4D85">
        <w:t>Isolations</w:t>
      </w:r>
      <w:bookmarkEnd w:id="273"/>
    </w:p>
    <w:p w14:paraId="387A7294" w14:textId="77777777" w:rsidR="00A3778E" w:rsidRPr="007C4D85" w:rsidRDefault="00A3778E" w:rsidP="007C4D85">
      <w:pPr>
        <w:rPr>
          <w:b/>
          <w:bCs/>
          <w:sz w:val="20"/>
          <w:lang w:val="en-NZ"/>
        </w:rPr>
      </w:pPr>
    </w:p>
    <w:p w14:paraId="1C8884E6" w14:textId="77777777" w:rsidR="007C4D85" w:rsidRPr="007C4D85" w:rsidRDefault="007C4D85" w:rsidP="00CA3BF9">
      <w:pPr>
        <w:spacing w:line="276" w:lineRule="auto"/>
        <w:jc w:val="both"/>
        <w:rPr>
          <w:sz w:val="21"/>
          <w:szCs w:val="21"/>
          <w:lang w:val="en-NZ"/>
        </w:rPr>
      </w:pPr>
      <w:r w:rsidRPr="007C4D85">
        <w:rPr>
          <w:sz w:val="21"/>
          <w:szCs w:val="21"/>
          <w:lang w:val="en-NZ"/>
        </w:rPr>
        <w:t>Isolations for existing assets are to be applied and controlled by WSL-O using the Watercare isolation procedure.</w:t>
      </w:r>
    </w:p>
    <w:p w14:paraId="3C5F2ACB" w14:textId="77777777" w:rsidR="007C4D85" w:rsidRPr="00CA3BF9" w:rsidRDefault="007C4D85" w:rsidP="00CA3BF9">
      <w:pPr>
        <w:spacing w:line="276" w:lineRule="auto"/>
        <w:jc w:val="both"/>
        <w:rPr>
          <w:sz w:val="21"/>
          <w:szCs w:val="21"/>
          <w:lang w:val="en-NZ"/>
        </w:rPr>
      </w:pPr>
      <w:r w:rsidRPr="007C4D85">
        <w:rPr>
          <w:sz w:val="21"/>
          <w:szCs w:val="21"/>
          <w:lang w:val="en-NZ"/>
        </w:rPr>
        <w:t xml:space="preserve">Isolations on Assets which have been handed over to WSL-P will be managed by </w:t>
      </w:r>
      <w:r w:rsidRPr="007C4D85">
        <w:rPr>
          <w:color w:val="4F81BD" w:themeColor="accent1"/>
          <w:sz w:val="21"/>
          <w:szCs w:val="21"/>
          <w:lang w:val="en-NZ"/>
        </w:rPr>
        <w:t>[Contractor]</w:t>
      </w:r>
      <w:r w:rsidRPr="007C4D85">
        <w:rPr>
          <w:sz w:val="21"/>
          <w:szCs w:val="21"/>
          <w:lang w:val="en-NZ"/>
        </w:rPr>
        <w:t>. When the control of works is handed back to WSL-O all in place isolations must be transferred to the site operations system.</w:t>
      </w:r>
    </w:p>
    <w:p w14:paraId="0477B5CC" w14:textId="77777777" w:rsidR="00A3778E" w:rsidRPr="007C4D85" w:rsidRDefault="00A3778E" w:rsidP="00CA3BF9">
      <w:pPr>
        <w:spacing w:line="276" w:lineRule="auto"/>
        <w:jc w:val="both"/>
        <w:rPr>
          <w:sz w:val="21"/>
          <w:szCs w:val="21"/>
          <w:lang w:val="en-NZ"/>
        </w:rPr>
      </w:pPr>
    </w:p>
    <w:p w14:paraId="29F99347" w14:textId="77777777" w:rsidR="007C4D85" w:rsidRPr="00CA3BF9" w:rsidRDefault="007C4D85" w:rsidP="00CA3BF9">
      <w:pPr>
        <w:spacing w:line="276" w:lineRule="auto"/>
        <w:jc w:val="both"/>
        <w:rPr>
          <w:sz w:val="21"/>
          <w:szCs w:val="21"/>
          <w:lang w:val="en-NZ"/>
        </w:rPr>
      </w:pPr>
      <w:r w:rsidRPr="007C4D85">
        <w:rPr>
          <w:sz w:val="21"/>
          <w:szCs w:val="21"/>
          <w:lang w:val="en-NZ"/>
        </w:rPr>
        <w:t>Only people that have been designated as Authorised Persons are able to apply isolations.</w:t>
      </w:r>
    </w:p>
    <w:p w14:paraId="542BE4ED" w14:textId="77777777" w:rsidR="00A3778E" w:rsidRPr="007C4D85" w:rsidRDefault="00A3778E" w:rsidP="007C4D85">
      <w:pPr>
        <w:rPr>
          <w:sz w:val="20"/>
          <w:lang w:val="en-NZ"/>
        </w:rPr>
      </w:pPr>
    </w:p>
    <w:p w14:paraId="6693C2FD" w14:textId="77777777" w:rsidR="007C4D85" w:rsidRDefault="007C4D85" w:rsidP="00A3778E">
      <w:pPr>
        <w:pStyle w:val="11WSTitle"/>
      </w:pPr>
      <w:bookmarkStart w:id="275" w:name="_Toc30517152"/>
      <w:bookmarkStart w:id="276" w:name="_Toc166224721"/>
      <w:r w:rsidRPr="007C4D85">
        <w:t>C</w:t>
      </w:r>
      <w:bookmarkEnd w:id="275"/>
      <w:r w:rsidRPr="007C4D85">
        <w:t>ontrol System Change Request (CSCR) Application</w:t>
      </w:r>
      <w:bookmarkEnd w:id="276"/>
    </w:p>
    <w:p w14:paraId="44298C8C" w14:textId="77777777" w:rsidR="00A3778E" w:rsidRPr="007C4D85" w:rsidRDefault="00A3778E" w:rsidP="007C4D85">
      <w:pPr>
        <w:rPr>
          <w:b/>
          <w:bCs/>
          <w:sz w:val="20"/>
          <w:lang w:val="en-NZ"/>
        </w:rPr>
      </w:pPr>
    </w:p>
    <w:p w14:paraId="4DAC4697" w14:textId="77777777" w:rsidR="007C4D85" w:rsidRPr="00CA3BF9" w:rsidRDefault="007C4D85" w:rsidP="00CA3BF9">
      <w:pPr>
        <w:spacing w:line="276" w:lineRule="auto"/>
        <w:jc w:val="both"/>
        <w:rPr>
          <w:sz w:val="21"/>
          <w:szCs w:val="21"/>
          <w:lang w:val="en-NZ"/>
        </w:rPr>
      </w:pPr>
      <w:bookmarkStart w:id="277" w:name="_Hlk166492177"/>
      <w:r w:rsidRPr="007C4D85">
        <w:rPr>
          <w:sz w:val="21"/>
          <w:szCs w:val="21"/>
          <w:lang w:val="en-NZ"/>
        </w:rPr>
        <w:t xml:space="preserve">A Control System Change Request (CSCR) with attached Approved Document Register (ADR) will be submitted to the WSL controls system engineer prior to any modifications or tie ins to the control system. </w:t>
      </w:r>
    </w:p>
    <w:p w14:paraId="3E5AF3F4" w14:textId="77777777" w:rsidR="00A3778E" w:rsidRPr="007C4D85" w:rsidRDefault="00A3778E" w:rsidP="007C4D85">
      <w:pPr>
        <w:rPr>
          <w:sz w:val="20"/>
          <w:lang w:val="en-NZ"/>
        </w:rPr>
      </w:pPr>
    </w:p>
    <w:p w14:paraId="651CF129" w14:textId="77777777" w:rsidR="007C4D85" w:rsidRDefault="007C4D85" w:rsidP="00A3778E">
      <w:pPr>
        <w:pStyle w:val="11WSTitle"/>
      </w:pPr>
      <w:bookmarkStart w:id="278" w:name="_Toc30517177"/>
      <w:bookmarkStart w:id="279" w:name="_Toc166224722"/>
      <w:bookmarkStart w:id="280" w:name="_Hlk166514093"/>
      <w:bookmarkEnd w:id="274"/>
      <w:bookmarkEnd w:id="277"/>
      <w:r w:rsidRPr="007C4D85">
        <w:t>Risk Assessment</w:t>
      </w:r>
      <w:bookmarkEnd w:id="278"/>
      <w:r w:rsidRPr="007C4D85">
        <w:t xml:space="preserve"> and Register</w:t>
      </w:r>
      <w:bookmarkEnd w:id="279"/>
    </w:p>
    <w:p w14:paraId="54373FB2" w14:textId="77777777" w:rsidR="00A3778E" w:rsidRPr="007C4D85" w:rsidRDefault="00A3778E" w:rsidP="007C4D85">
      <w:pPr>
        <w:rPr>
          <w:b/>
          <w:bCs/>
          <w:sz w:val="20"/>
          <w:lang w:val="en-NZ"/>
        </w:rPr>
      </w:pPr>
    </w:p>
    <w:p w14:paraId="225C97B9" w14:textId="1359CE70" w:rsidR="007C4D85" w:rsidRPr="00CA3BF9" w:rsidRDefault="007C4D85" w:rsidP="00CA3BF9">
      <w:pPr>
        <w:spacing w:line="276" w:lineRule="auto"/>
        <w:jc w:val="both"/>
        <w:rPr>
          <w:sz w:val="21"/>
          <w:szCs w:val="21"/>
          <w:lang w:val="en-NZ"/>
        </w:rPr>
      </w:pPr>
      <w:bookmarkStart w:id="281" w:name="_Hlk166492236"/>
      <w:r w:rsidRPr="007C4D85">
        <w:rPr>
          <w:sz w:val="21"/>
          <w:szCs w:val="21"/>
          <w:lang w:val="en-NZ"/>
        </w:rPr>
        <w:t>The Commissioning Lead will facilitate commissioning risk assessment workshops at least 10 days prior to commissioning work starting. Commissioning risks will be logged on a commissioning risk register and reviewed regularly. Commissioning risks with sufficient project impact will be elevated to the project risk register.</w:t>
      </w:r>
    </w:p>
    <w:p w14:paraId="0E19B500" w14:textId="77777777" w:rsidR="00A3778E" w:rsidRPr="007C4D85" w:rsidRDefault="00A3778E" w:rsidP="007C4D85">
      <w:pPr>
        <w:rPr>
          <w:sz w:val="20"/>
          <w:lang w:val="en-NZ"/>
        </w:rPr>
      </w:pPr>
    </w:p>
    <w:p w14:paraId="55356847" w14:textId="77777777" w:rsidR="007C4D85" w:rsidRDefault="007C4D85" w:rsidP="00A3778E">
      <w:pPr>
        <w:pStyle w:val="1WSTitle"/>
      </w:pPr>
      <w:bookmarkStart w:id="282" w:name="_Toc138086656"/>
      <w:bookmarkStart w:id="283" w:name="_Toc138086893"/>
      <w:bookmarkStart w:id="284" w:name="_Toc138087132"/>
      <w:bookmarkStart w:id="285" w:name="_Toc138087369"/>
      <w:bookmarkStart w:id="286" w:name="_Toc138087604"/>
      <w:bookmarkStart w:id="287" w:name="_Toc166224723"/>
      <w:bookmarkStart w:id="288" w:name="_Toc30517184"/>
      <w:bookmarkEnd w:id="280"/>
      <w:bookmarkEnd w:id="281"/>
      <w:bookmarkEnd w:id="282"/>
      <w:bookmarkEnd w:id="283"/>
      <w:bookmarkEnd w:id="284"/>
      <w:bookmarkEnd w:id="285"/>
      <w:bookmarkEnd w:id="286"/>
      <w:r w:rsidRPr="007C4D85">
        <w:t>Training</w:t>
      </w:r>
      <w:bookmarkEnd w:id="287"/>
      <w:bookmarkEnd w:id="288"/>
    </w:p>
    <w:p w14:paraId="1CE9D609" w14:textId="77777777" w:rsidR="00A3778E" w:rsidRPr="007C4D85" w:rsidRDefault="00A3778E" w:rsidP="007C4D85">
      <w:pPr>
        <w:rPr>
          <w:b/>
          <w:bCs/>
          <w:sz w:val="20"/>
          <w:lang w:val="en-NZ"/>
        </w:rPr>
      </w:pPr>
    </w:p>
    <w:p w14:paraId="7CEE3DFC" w14:textId="6611D8FD" w:rsidR="007C4D85" w:rsidRPr="00CA3BF9" w:rsidRDefault="007C4D85" w:rsidP="008864CE">
      <w:pPr>
        <w:spacing w:line="276" w:lineRule="auto"/>
        <w:jc w:val="both"/>
        <w:rPr>
          <w:sz w:val="21"/>
          <w:szCs w:val="21"/>
          <w:lang w:val="en-NZ"/>
        </w:rPr>
      </w:pPr>
      <w:r w:rsidRPr="007C4D85">
        <w:rPr>
          <w:sz w:val="21"/>
          <w:szCs w:val="21"/>
          <w:lang w:val="en-NZ"/>
        </w:rPr>
        <w:t xml:space="preserve">The following equipment has been identified as being novel to the operating area and hence training will be provided as per the requirements of </w:t>
      </w:r>
      <w:r w:rsidR="008864CE">
        <w:rPr>
          <w:sz w:val="21"/>
          <w:szCs w:val="21"/>
          <w:lang w:val="en-NZ"/>
        </w:rPr>
        <w:t xml:space="preserve">the </w:t>
      </w:r>
      <w:r w:rsidR="008864CE" w:rsidRPr="007C4D85">
        <w:rPr>
          <w:sz w:val="21"/>
          <w:szCs w:val="21"/>
          <w:lang w:val="en-NZ"/>
        </w:rPr>
        <w:t xml:space="preserve">Watercare Code of Practice for Commissioning </w:t>
      </w:r>
      <w:r w:rsidR="008864CE" w:rsidRPr="008864CE">
        <w:rPr>
          <w:sz w:val="21"/>
          <w:szCs w:val="21"/>
          <w:lang w:val="en-NZ"/>
        </w:rPr>
        <w:t>(</w:t>
      </w:r>
      <w:r w:rsidR="00377C90">
        <w:rPr>
          <w:sz w:val="21"/>
          <w:szCs w:val="21"/>
          <w:lang w:val="en-NZ"/>
        </w:rPr>
        <w:t>COP-03</w:t>
      </w:r>
      <w:r w:rsidR="008864CE" w:rsidRPr="008864CE">
        <w:rPr>
          <w:sz w:val="21"/>
          <w:szCs w:val="21"/>
          <w:lang w:val="en-NZ"/>
        </w:rPr>
        <w:t>)</w:t>
      </w:r>
    </w:p>
    <w:p w14:paraId="357E342A" w14:textId="77777777" w:rsidR="00A3778E" w:rsidRPr="007C4D85" w:rsidRDefault="00A3778E" w:rsidP="007C4D85">
      <w:pPr>
        <w:rPr>
          <w:sz w:val="20"/>
          <w:lang w:val="en-NZ"/>
        </w:rPr>
      </w:pPr>
    </w:p>
    <w:p w14:paraId="7915854A" w14:textId="51BF2EB4" w:rsidR="00DD7F10" w:rsidRPr="005A5785" w:rsidRDefault="00DD7F10" w:rsidP="00DD7F10">
      <w:pPr>
        <w:pStyle w:val="Caption"/>
        <w:keepNext/>
        <w:rPr>
          <w:rFonts w:cs="Arial"/>
          <w:b/>
          <w:bCs/>
          <w:color w:val="auto"/>
        </w:rPr>
      </w:pPr>
      <w:r w:rsidRPr="005A5785">
        <w:rPr>
          <w:rFonts w:cs="Arial"/>
          <w:b/>
          <w:bCs/>
          <w:color w:val="auto"/>
        </w:rPr>
        <w:t xml:space="preserve">Table </w:t>
      </w:r>
      <w:r w:rsidRPr="005A5785">
        <w:rPr>
          <w:rFonts w:cs="Arial"/>
          <w:b/>
          <w:bCs/>
          <w:color w:val="auto"/>
        </w:rPr>
        <w:fldChar w:fldCharType="begin"/>
      </w:r>
      <w:r w:rsidRPr="005A5785">
        <w:rPr>
          <w:rFonts w:cs="Arial"/>
          <w:b/>
          <w:bCs/>
          <w:color w:val="auto"/>
        </w:rPr>
        <w:instrText xml:space="preserve"> SEQ Table \* ARABIC </w:instrText>
      </w:r>
      <w:r w:rsidRPr="005A5785">
        <w:rPr>
          <w:rFonts w:cs="Arial"/>
          <w:b/>
          <w:bCs/>
          <w:color w:val="auto"/>
        </w:rPr>
        <w:fldChar w:fldCharType="separate"/>
      </w:r>
      <w:r w:rsidRPr="005A5785">
        <w:rPr>
          <w:rFonts w:cs="Arial"/>
          <w:b/>
          <w:bCs/>
          <w:noProof/>
          <w:color w:val="auto"/>
        </w:rPr>
        <w:t>8</w:t>
      </w:r>
      <w:r w:rsidRPr="005A5785">
        <w:rPr>
          <w:rFonts w:cs="Arial"/>
          <w:b/>
          <w:bCs/>
          <w:color w:val="auto"/>
        </w:rPr>
        <w:fldChar w:fldCharType="end"/>
      </w:r>
      <w:r w:rsidRPr="005A5785">
        <w:rPr>
          <w:rFonts w:cs="Arial"/>
          <w:b/>
          <w:bCs/>
          <w:color w:val="auto"/>
        </w:rPr>
        <w:t xml:space="preserve">: </w:t>
      </w:r>
      <w:r w:rsidRPr="005A5785">
        <w:rPr>
          <w:rFonts w:cs="Arial"/>
          <w:color w:val="auto"/>
        </w:rPr>
        <w:t>Training</w:t>
      </w:r>
      <w:r w:rsidR="000237E4" w:rsidRPr="005A5785">
        <w:rPr>
          <w:rFonts w:cs="Arial"/>
          <w:color w:val="auto"/>
        </w:rPr>
        <w:t xml:space="preserve"> register</w:t>
      </w:r>
    </w:p>
    <w:tbl>
      <w:tblPr>
        <w:tblStyle w:val="TableGrid"/>
        <w:tblW w:w="0" w:type="auto"/>
        <w:tblLook w:val="04A0" w:firstRow="1" w:lastRow="0" w:firstColumn="1" w:lastColumn="0" w:noHBand="0" w:noVBand="1"/>
      </w:tblPr>
      <w:tblGrid>
        <w:gridCol w:w="2285"/>
        <w:gridCol w:w="2265"/>
        <w:gridCol w:w="4466"/>
      </w:tblGrid>
      <w:tr w:rsidR="007C4D85" w:rsidRPr="007C4D85" w14:paraId="0E098652" w14:textId="77777777" w:rsidTr="00DD7F10">
        <w:tc>
          <w:tcPr>
            <w:tcW w:w="2285"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5ACCF6B7" w14:textId="77777777" w:rsidR="007C4D85" w:rsidRPr="007C4D85" w:rsidRDefault="007C4D85" w:rsidP="007C4D85">
            <w:pPr>
              <w:rPr>
                <w:b/>
                <w:bCs/>
                <w:sz w:val="18"/>
                <w:szCs w:val="18"/>
                <w:lang w:val="en-NZ"/>
              </w:rPr>
            </w:pPr>
            <w:r w:rsidRPr="007C4D85">
              <w:rPr>
                <w:b/>
                <w:bCs/>
                <w:sz w:val="18"/>
                <w:szCs w:val="18"/>
                <w:lang w:val="en-NZ"/>
              </w:rPr>
              <w:t>Equipment / Process</w:t>
            </w:r>
          </w:p>
        </w:tc>
        <w:tc>
          <w:tcPr>
            <w:tcW w:w="2265"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421A23A" w14:textId="77777777" w:rsidR="007C4D85" w:rsidRPr="007C4D85" w:rsidRDefault="007C4D85" w:rsidP="007C4D85">
            <w:pPr>
              <w:rPr>
                <w:b/>
                <w:bCs/>
                <w:sz w:val="18"/>
                <w:szCs w:val="18"/>
                <w:lang w:val="en-NZ"/>
              </w:rPr>
            </w:pPr>
            <w:r w:rsidRPr="007C4D85">
              <w:rPr>
                <w:b/>
                <w:bCs/>
                <w:sz w:val="18"/>
                <w:szCs w:val="18"/>
                <w:lang w:val="en-NZ"/>
              </w:rPr>
              <w:t xml:space="preserve">Supplier </w:t>
            </w:r>
          </w:p>
        </w:tc>
        <w:tc>
          <w:tcPr>
            <w:tcW w:w="4466"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9593316" w14:textId="12A8763B" w:rsidR="007C4D85" w:rsidRPr="007C4D85" w:rsidRDefault="003717CA" w:rsidP="007C4D85">
            <w:pPr>
              <w:rPr>
                <w:b/>
                <w:bCs/>
                <w:sz w:val="18"/>
                <w:szCs w:val="18"/>
                <w:lang w:val="en-NZ"/>
              </w:rPr>
            </w:pPr>
            <w:r>
              <w:rPr>
                <w:b/>
                <w:bCs/>
                <w:sz w:val="18"/>
                <w:szCs w:val="18"/>
                <w:lang w:val="en-NZ"/>
              </w:rPr>
              <w:t>P</w:t>
            </w:r>
            <w:r w:rsidR="007C4D85" w:rsidRPr="007C4D85">
              <w:rPr>
                <w:b/>
                <w:bCs/>
                <w:sz w:val="18"/>
                <w:szCs w:val="18"/>
                <w:lang w:val="en-NZ"/>
              </w:rPr>
              <w:t>ractical / classroom/ online</w:t>
            </w:r>
          </w:p>
        </w:tc>
      </w:tr>
      <w:tr w:rsidR="007C4D85" w:rsidRPr="007C4D85" w14:paraId="28F3AFEE" w14:textId="77777777" w:rsidTr="00DD7F10">
        <w:tc>
          <w:tcPr>
            <w:tcW w:w="2285" w:type="dxa"/>
            <w:tcBorders>
              <w:top w:val="single" w:sz="4" w:space="0" w:color="auto"/>
              <w:left w:val="single" w:sz="4" w:space="0" w:color="auto"/>
              <w:bottom w:val="single" w:sz="4" w:space="0" w:color="auto"/>
              <w:right w:val="single" w:sz="4" w:space="0" w:color="auto"/>
            </w:tcBorders>
          </w:tcPr>
          <w:p w14:paraId="1E72BB87" w14:textId="77777777" w:rsidR="007C4D85" w:rsidRPr="007C4D85" w:rsidRDefault="007C4D85" w:rsidP="007C4D85">
            <w:pPr>
              <w:rPr>
                <w:sz w:val="18"/>
                <w:szCs w:val="18"/>
                <w:lang w:val="en-NZ"/>
              </w:rPr>
            </w:pPr>
          </w:p>
        </w:tc>
        <w:tc>
          <w:tcPr>
            <w:tcW w:w="2265" w:type="dxa"/>
            <w:tcBorders>
              <w:top w:val="single" w:sz="4" w:space="0" w:color="auto"/>
              <w:left w:val="single" w:sz="4" w:space="0" w:color="auto"/>
              <w:bottom w:val="single" w:sz="4" w:space="0" w:color="auto"/>
              <w:right w:val="single" w:sz="4" w:space="0" w:color="auto"/>
            </w:tcBorders>
          </w:tcPr>
          <w:p w14:paraId="3290E550" w14:textId="77777777" w:rsidR="007C4D85" w:rsidRPr="007C4D85" w:rsidRDefault="007C4D85" w:rsidP="007C4D85">
            <w:pPr>
              <w:rPr>
                <w:sz w:val="18"/>
                <w:szCs w:val="18"/>
                <w:lang w:val="en-NZ"/>
              </w:rPr>
            </w:pPr>
          </w:p>
        </w:tc>
        <w:tc>
          <w:tcPr>
            <w:tcW w:w="4466" w:type="dxa"/>
            <w:tcBorders>
              <w:top w:val="single" w:sz="4" w:space="0" w:color="auto"/>
              <w:left w:val="single" w:sz="4" w:space="0" w:color="auto"/>
              <w:bottom w:val="single" w:sz="4" w:space="0" w:color="auto"/>
              <w:right w:val="single" w:sz="4" w:space="0" w:color="auto"/>
            </w:tcBorders>
          </w:tcPr>
          <w:p w14:paraId="7BB9FB89" w14:textId="77777777" w:rsidR="007C4D85" w:rsidRPr="007C4D85" w:rsidRDefault="007C4D85" w:rsidP="007C4D85">
            <w:pPr>
              <w:rPr>
                <w:sz w:val="18"/>
                <w:szCs w:val="18"/>
                <w:lang w:val="en-NZ"/>
              </w:rPr>
            </w:pPr>
          </w:p>
        </w:tc>
      </w:tr>
      <w:tr w:rsidR="007C4D85" w:rsidRPr="007C4D85" w14:paraId="65C81A80" w14:textId="77777777" w:rsidTr="00DD7F10">
        <w:tc>
          <w:tcPr>
            <w:tcW w:w="2285" w:type="dxa"/>
            <w:tcBorders>
              <w:top w:val="single" w:sz="4" w:space="0" w:color="auto"/>
              <w:left w:val="single" w:sz="4" w:space="0" w:color="auto"/>
              <w:bottom w:val="single" w:sz="4" w:space="0" w:color="auto"/>
              <w:right w:val="single" w:sz="4" w:space="0" w:color="auto"/>
            </w:tcBorders>
          </w:tcPr>
          <w:p w14:paraId="27B10C5D" w14:textId="77777777" w:rsidR="007C4D85" w:rsidRPr="007C4D85" w:rsidRDefault="007C4D85" w:rsidP="007C4D85">
            <w:pPr>
              <w:rPr>
                <w:sz w:val="18"/>
                <w:szCs w:val="18"/>
                <w:lang w:val="en-NZ"/>
              </w:rPr>
            </w:pPr>
          </w:p>
        </w:tc>
        <w:tc>
          <w:tcPr>
            <w:tcW w:w="2265" w:type="dxa"/>
            <w:tcBorders>
              <w:top w:val="single" w:sz="4" w:space="0" w:color="auto"/>
              <w:left w:val="single" w:sz="4" w:space="0" w:color="auto"/>
              <w:bottom w:val="single" w:sz="4" w:space="0" w:color="auto"/>
              <w:right w:val="single" w:sz="4" w:space="0" w:color="auto"/>
            </w:tcBorders>
          </w:tcPr>
          <w:p w14:paraId="4E340987" w14:textId="77777777" w:rsidR="007C4D85" w:rsidRPr="007C4D85" w:rsidRDefault="007C4D85" w:rsidP="007C4D85">
            <w:pPr>
              <w:rPr>
                <w:sz w:val="18"/>
                <w:szCs w:val="18"/>
                <w:lang w:val="en-NZ"/>
              </w:rPr>
            </w:pPr>
          </w:p>
        </w:tc>
        <w:tc>
          <w:tcPr>
            <w:tcW w:w="4466" w:type="dxa"/>
            <w:tcBorders>
              <w:top w:val="single" w:sz="4" w:space="0" w:color="auto"/>
              <w:left w:val="single" w:sz="4" w:space="0" w:color="auto"/>
              <w:bottom w:val="single" w:sz="4" w:space="0" w:color="auto"/>
              <w:right w:val="single" w:sz="4" w:space="0" w:color="auto"/>
            </w:tcBorders>
          </w:tcPr>
          <w:p w14:paraId="3D5E4D4B" w14:textId="77777777" w:rsidR="007C4D85" w:rsidRPr="007C4D85" w:rsidRDefault="007C4D85" w:rsidP="007C4D85">
            <w:pPr>
              <w:rPr>
                <w:sz w:val="18"/>
                <w:szCs w:val="18"/>
                <w:lang w:val="en-NZ"/>
              </w:rPr>
            </w:pPr>
          </w:p>
        </w:tc>
      </w:tr>
      <w:tr w:rsidR="007C4D85" w:rsidRPr="007C4D85" w14:paraId="6E373AF2" w14:textId="77777777" w:rsidTr="00DD7F10">
        <w:tc>
          <w:tcPr>
            <w:tcW w:w="2285" w:type="dxa"/>
            <w:tcBorders>
              <w:top w:val="single" w:sz="4" w:space="0" w:color="auto"/>
              <w:left w:val="single" w:sz="4" w:space="0" w:color="auto"/>
              <w:bottom w:val="single" w:sz="4" w:space="0" w:color="auto"/>
              <w:right w:val="single" w:sz="4" w:space="0" w:color="auto"/>
            </w:tcBorders>
          </w:tcPr>
          <w:p w14:paraId="48AD7BB0" w14:textId="77777777" w:rsidR="007C4D85" w:rsidRPr="007C4D85" w:rsidRDefault="007C4D85" w:rsidP="007C4D85">
            <w:pPr>
              <w:rPr>
                <w:sz w:val="18"/>
                <w:szCs w:val="18"/>
                <w:lang w:val="en-NZ"/>
              </w:rPr>
            </w:pPr>
          </w:p>
        </w:tc>
        <w:tc>
          <w:tcPr>
            <w:tcW w:w="2265" w:type="dxa"/>
            <w:tcBorders>
              <w:top w:val="single" w:sz="4" w:space="0" w:color="auto"/>
              <w:left w:val="single" w:sz="4" w:space="0" w:color="auto"/>
              <w:bottom w:val="single" w:sz="4" w:space="0" w:color="auto"/>
              <w:right w:val="single" w:sz="4" w:space="0" w:color="auto"/>
            </w:tcBorders>
          </w:tcPr>
          <w:p w14:paraId="426EEAF3" w14:textId="77777777" w:rsidR="007C4D85" w:rsidRPr="007C4D85" w:rsidRDefault="007C4D85" w:rsidP="007C4D85">
            <w:pPr>
              <w:rPr>
                <w:sz w:val="18"/>
                <w:szCs w:val="18"/>
                <w:lang w:val="en-NZ"/>
              </w:rPr>
            </w:pPr>
          </w:p>
        </w:tc>
        <w:tc>
          <w:tcPr>
            <w:tcW w:w="4466" w:type="dxa"/>
            <w:tcBorders>
              <w:top w:val="single" w:sz="4" w:space="0" w:color="auto"/>
              <w:left w:val="single" w:sz="4" w:space="0" w:color="auto"/>
              <w:bottom w:val="single" w:sz="4" w:space="0" w:color="auto"/>
              <w:right w:val="single" w:sz="4" w:space="0" w:color="auto"/>
            </w:tcBorders>
          </w:tcPr>
          <w:p w14:paraId="34384837" w14:textId="77777777" w:rsidR="007C4D85" w:rsidRPr="007C4D85" w:rsidRDefault="007C4D85" w:rsidP="007C4D85">
            <w:pPr>
              <w:rPr>
                <w:sz w:val="18"/>
                <w:szCs w:val="18"/>
                <w:lang w:val="en-NZ"/>
              </w:rPr>
            </w:pPr>
          </w:p>
        </w:tc>
      </w:tr>
      <w:tr w:rsidR="007C4D85" w:rsidRPr="007C4D85" w14:paraId="28CCA20D" w14:textId="77777777" w:rsidTr="00DD7F10">
        <w:tc>
          <w:tcPr>
            <w:tcW w:w="2285" w:type="dxa"/>
            <w:tcBorders>
              <w:top w:val="single" w:sz="4" w:space="0" w:color="auto"/>
              <w:left w:val="single" w:sz="4" w:space="0" w:color="auto"/>
              <w:bottom w:val="single" w:sz="4" w:space="0" w:color="auto"/>
              <w:right w:val="single" w:sz="4" w:space="0" w:color="auto"/>
            </w:tcBorders>
          </w:tcPr>
          <w:p w14:paraId="57DD555E" w14:textId="77777777" w:rsidR="007C4D85" w:rsidRPr="007C4D85" w:rsidRDefault="007C4D85" w:rsidP="007C4D85">
            <w:pPr>
              <w:rPr>
                <w:sz w:val="18"/>
                <w:szCs w:val="18"/>
                <w:lang w:val="en-NZ"/>
              </w:rPr>
            </w:pPr>
          </w:p>
        </w:tc>
        <w:tc>
          <w:tcPr>
            <w:tcW w:w="2265" w:type="dxa"/>
            <w:tcBorders>
              <w:top w:val="single" w:sz="4" w:space="0" w:color="auto"/>
              <w:left w:val="single" w:sz="4" w:space="0" w:color="auto"/>
              <w:bottom w:val="single" w:sz="4" w:space="0" w:color="auto"/>
              <w:right w:val="single" w:sz="4" w:space="0" w:color="auto"/>
            </w:tcBorders>
          </w:tcPr>
          <w:p w14:paraId="6120CFF0" w14:textId="77777777" w:rsidR="007C4D85" w:rsidRPr="007C4D85" w:rsidRDefault="007C4D85" w:rsidP="007C4D85">
            <w:pPr>
              <w:rPr>
                <w:sz w:val="18"/>
                <w:szCs w:val="18"/>
                <w:lang w:val="en-NZ"/>
              </w:rPr>
            </w:pPr>
          </w:p>
        </w:tc>
        <w:tc>
          <w:tcPr>
            <w:tcW w:w="4466" w:type="dxa"/>
            <w:tcBorders>
              <w:top w:val="single" w:sz="4" w:space="0" w:color="auto"/>
              <w:left w:val="single" w:sz="4" w:space="0" w:color="auto"/>
              <w:bottom w:val="single" w:sz="4" w:space="0" w:color="auto"/>
              <w:right w:val="single" w:sz="4" w:space="0" w:color="auto"/>
            </w:tcBorders>
          </w:tcPr>
          <w:p w14:paraId="42D60D65" w14:textId="77777777" w:rsidR="007C4D85" w:rsidRPr="007C4D85" w:rsidRDefault="007C4D85" w:rsidP="007C4D85">
            <w:pPr>
              <w:rPr>
                <w:sz w:val="18"/>
                <w:szCs w:val="18"/>
                <w:lang w:val="en-NZ"/>
              </w:rPr>
            </w:pPr>
          </w:p>
        </w:tc>
      </w:tr>
    </w:tbl>
    <w:p w14:paraId="6ED49AE7" w14:textId="77777777" w:rsidR="007C4D85" w:rsidRPr="00937C02" w:rsidRDefault="007C4D85" w:rsidP="00937C02">
      <w:pPr>
        <w:rPr>
          <w:sz w:val="20"/>
        </w:rPr>
      </w:pPr>
    </w:p>
    <w:sectPr w:rsidR="007C4D85" w:rsidRPr="00937C02" w:rsidSect="00722D97">
      <w:headerReference w:type="default" r:id="rId11"/>
      <w:footerReference w:type="default" r:id="rId12"/>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2734" w14:textId="77777777" w:rsidR="00DA0725" w:rsidRDefault="00DA0725" w:rsidP="00680DD5">
      <w:r>
        <w:separator/>
      </w:r>
    </w:p>
  </w:endnote>
  <w:endnote w:type="continuationSeparator" w:id="0">
    <w:p w14:paraId="025BAD45" w14:textId="77777777" w:rsidR="00DA0725" w:rsidRDefault="00DA0725" w:rsidP="0068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20412" w:type="dxa"/>
      <w:tblLook w:val="04A0" w:firstRow="1" w:lastRow="0" w:firstColumn="1" w:lastColumn="0" w:noHBand="0" w:noVBand="1"/>
    </w:tblPr>
    <w:tblGrid>
      <w:gridCol w:w="5954"/>
      <w:gridCol w:w="7229"/>
      <w:gridCol w:w="7229"/>
    </w:tblGrid>
    <w:tr w:rsidR="00F87D02" w:rsidRPr="00886558" w14:paraId="110E22F0" w14:textId="77777777" w:rsidTr="00215C55">
      <w:trPr>
        <w:trHeight w:val="674"/>
      </w:trPr>
      <w:tc>
        <w:tcPr>
          <w:tcW w:w="5954" w:type="dxa"/>
        </w:tcPr>
        <w:p w14:paraId="7671A4D0" w14:textId="77777777" w:rsidR="00F87D02" w:rsidRPr="00886558" w:rsidRDefault="00F87D02" w:rsidP="00F87D02">
          <w:pPr>
            <w:tabs>
              <w:tab w:val="right" w:pos="5954"/>
            </w:tabs>
            <w:rPr>
              <w:rFonts w:eastAsia="Arial"/>
              <w:caps/>
              <w:color w:val="2575AE"/>
            </w:rPr>
          </w:pPr>
          <w:r>
            <w:rPr>
              <w:rFonts w:eastAsia="Arial"/>
              <w:caps/>
              <w:color w:val="2575AE"/>
            </w:rPr>
            <w:tab/>
          </w:r>
        </w:p>
      </w:tc>
      <w:tc>
        <w:tcPr>
          <w:tcW w:w="7229" w:type="dxa"/>
        </w:tcPr>
        <w:p w14:paraId="00CCC863" w14:textId="77777777" w:rsidR="00F87D02" w:rsidRPr="00886558" w:rsidRDefault="00F87D02" w:rsidP="00F87D02">
          <w:pPr>
            <w:tabs>
              <w:tab w:val="left" w:pos="2101"/>
              <w:tab w:val="right" w:pos="8363"/>
            </w:tabs>
          </w:pPr>
        </w:p>
      </w:tc>
      <w:tc>
        <w:tcPr>
          <w:tcW w:w="7229" w:type="dxa"/>
        </w:tcPr>
        <w:p w14:paraId="4B302527" w14:textId="77777777" w:rsidR="00F87D02" w:rsidRPr="00886558" w:rsidRDefault="00F87D02" w:rsidP="00F87D02">
          <w:pPr>
            <w:tabs>
              <w:tab w:val="left" w:pos="2101"/>
              <w:tab w:val="right" w:pos="8363"/>
            </w:tabs>
          </w:pPr>
        </w:p>
      </w:tc>
    </w:tr>
  </w:tbl>
  <w:sdt>
    <w:sdtPr>
      <w:id w:val="-387029447"/>
      <w:docPartObj>
        <w:docPartGallery w:val="Page Numbers (Top of Page)"/>
        <w:docPartUnique/>
      </w:docPartObj>
    </w:sdtPr>
    <w:sdtEndPr>
      <w:rPr>
        <w:rFonts w:ascii="Arial" w:hAnsi="Arial" w:cs="Arial"/>
      </w:rPr>
    </w:sdtEndPr>
    <w:sdtContent>
      <w:p w14:paraId="665F00FD" w14:textId="77777777" w:rsidR="00F87D02" w:rsidRPr="00F6624E" w:rsidRDefault="00F87D02" w:rsidP="00F87D02">
        <w:pPr>
          <w:pStyle w:val="NoSpacing"/>
          <w:tabs>
            <w:tab w:val="center" w:pos="4820"/>
            <w:tab w:val="right" w:pos="9746"/>
          </w:tabs>
          <w:rPr>
            <w:rFonts w:ascii="Arial" w:hAnsi="Arial" w:cs="Arial"/>
          </w:rPr>
        </w:pPr>
        <w:r w:rsidRPr="00F6624E">
          <w:rPr>
            <w:rFonts w:ascii="Arial" w:hAnsi="Arial" w:cs="Arial"/>
            <w:noProof/>
            <w:color w:val="2B579A"/>
            <w:sz w:val="16"/>
            <w:szCs w:val="16"/>
            <w:shd w:val="clear" w:color="auto" w:fill="E6E6E6"/>
            <w:lang w:eastAsia="en-NZ"/>
          </w:rPr>
          <mc:AlternateContent>
            <mc:Choice Requires="wps">
              <w:drawing>
                <wp:anchor distT="0" distB="0" distL="114300" distR="114300" simplePos="0" relativeHeight="251678720" behindDoc="0" locked="0" layoutInCell="1" allowOverlap="1" wp14:anchorId="65B5E5C4" wp14:editId="0E3C73B6">
                  <wp:simplePos x="0" y="0"/>
                  <wp:positionH relativeFrom="page">
                    <wp:align>left</wp:align>
                  </wp:positionH>
                  <wp:positionV relativeFrom="paragraph">
                    <wp:posOffset>-198348</wp:posOffset>
                  </wp:positionV>
                  <wp:extent cx="7567684" cy="0"/>
                  <wp:effectExtent l="0" t="0" r="0" b="0"/>
                  <wp:wrapNone/>
                  <wp:docPr id="1368797767" name="Straight Connector 1368797767"/>
                  <wp:cNvGraphicFramePr/>
                  <a:graphic xmlns:a="http://schemas.openxmlformats.org/drawingml/2006/main">
                    <a:graphicData uri="http://schemas.microsoft.com/office/word/2010/wordprocessingShape">
                      <wps:wsp>
                        <wps:cNvCnPr/>
                        <wps:spPr>
                          <a:xfrm>
                            <a:off x="0" y="0"/>
                            <a:ext cx="75676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A4C10" id="Straight Connector 1368797767" o:spid="_x0000_s1026" style="position:absolute;z-index:251678720;visibility:visible;mso-wrap-style:square;mso-wrap-distance-left:9pt;mso-wrap-distance-top:0;mso-wrap-distance-right:9pt;mso-wrap-distance-bottom:0;mso-position-horizontal:left;mso-position-horizontal-relative:page;mso-position-vertical:absolute;mso-position-vertical-relative:text" from="0,-15.6pt" to="59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" strokecolor="#4579b8 [3044]">
                  <w10:wrap anchorx="page"/>
                </v:line>
              </w:pict>
            </mc:Fallback>
          </mc:AlternateContent>
        </w:r>
        <w:r w:rsidRPr="00F6624E">
          <w:rPr>
            <w:rFonts w:ascii="Arial" w:hAnsi="Arial" w:cs="Arial"/>
            <w:sz w:val="16"/>
            <w:szCs w:val="16"/>
          </w:rPr>
          <w:t xml:space="preserve">Ver. </w:t>
        </w:r>
        <w:r>
          <w:rPr>
            <w:rFonts w:ascii="Arial" w:hAnsi="Arial" w:cs="Arial"/>
            <w:sz w:val="16"/>
            <w:szCs w:val="16"/>
          </w:rPr>
          <w:t>1</w:t>
        </w:r>
        <w:r w:rsidRPr="00F6624E">
          <w:rPr>
            <w:rFonts w:ascii="Arial" w:hAnsi="Arial" w:cs="Arial"/>
            <w:sz w:val="16"/>
            <w:szCs w:val="16"/>
          </w:rPr>
          <w:t>.0</w:t>
        </w:r>
        <w:r w:rsidRPr="00F6624E">
          <w:rPr>
            <w:rFonts w:ascii="Arial" w:hAnsi="Arial" w:cs="Arial"/>
            <w:sz w:val="16"/>
            <w:szCs w:val="16"/>
          </w:rPr>
          <w:tab/>
          <w:t xml:space="preserve">This document is uncontrolled when copied or printed </w:t>
        </w:r>
        <w:r w:rsidRPr="00F6624E">
          <w:rPr>
            <w:rFonts w:ascii="Arial" w:hAnsi="Arial" w:cs="Arial"/>
            <w:sz w:val="16"/>
            <w:szCs w:val="16"/>
          </w:rPr>
          <w:tab/>
          <w:t xml:space="preserve">Page </w:t>
        </w:r>
        <w:r w:rsidRPr="00F6624E">
          <w:rPr>
            <w:rFonts w:ascii="Arial" w:hAnsi="Arial" w:cs="Arial"/>
            <w:b/>
            <w:bCs/>
            <w:sz w:val="16"/>
            <w:szCs w:val="16"/>
          </w:rPr>
          <w:fldChar w:fldCharType="begin"/>
        </w:r>
        <w:r w:rsidRPr="00F6624E">
          <w:rPr>
            <w:rFonts w:ascii="Arial" w:hAnsi="Arial" w:cs="Arial"/>
            <w:b/>
            <w:bCs/>
            <w:sz w:val="16"/>
            <w:szCs w:val="16"/>
          </w:rPr>
          <w:instrText xml:space="preserve"> PAGE </w:instrText>
        </w:r>
        <w:r w:rsidRPr="00F6624E">
          <w:rPr>
            <w:rFonts w:ascii="Arial" w:hAnsi="Arial" w:cs="Arial"/>
            <w:b/>
            <w:bCs/>
            <w:sz w:val="16"/>
            <w:szCs w:val="16"/>
          </w:rPr>
          <w:fldChar w:fldCharType="separate"/>
        </w:r>
        <w:r>
          <w:rPr>
            <w:rFonts w:ascii="Arial" w:hAnsi="Arial" w:cs="Arial"/>
            <w:b/>
            <w:bCs/>
            <w:sz w:val="16"/>
            <w:szCs w:val="16"/>
          </w:rPr>
          <w:t>3</w:t>
        </w:r>
        <w:r w:rsidRPr="00F6624E">
          <w:rPr>
            <w:rFonts w:ascii="Arial" w:hAnsi="Arial" w:cs="Arial"/>
            <w:b/>
            <w:bCs/>
            <w:sz w:val="16"/>
            <w:szCs w:val="16"/>
          </w:rPr>
          <w:fldChar w:fldCharType="end"/>
        </w:r>
        <w:r w:rsidRPr="00F6624E">
          <w:rPr>
            <w:rFonts w:ascii="Arial" w:hAnsi="Arial" w:cs="Arial"/>
            <w:sz w:val="16"/>
            <w:szCs w:val="16"/>
          </w:rPr>
          <w:t xml:space="preserve"> of </w:t>
        </w:r>
        <w:r w:rsidRPr="00F6624E">
          <w:rPr>
            <w:rFonts w:ascii="Arial" w:hAnsi="Arial" w:cs="Arial"/>
            <w:b/>
            <w:bCs/>
            <w:sz w:val="16"/>
            <w:szCs w:val="16"/>
          </w:rPr>
          <w:fldChar w:fldCharType="begin"/>
        </w:r>
        <w:r w:rsidRPr="00F6624E">
          <w:rPr>
            <w:rFonts w:ascii="Arial" w:hAnsi="Arial" w:cs="Arial"/>
            <w:b/>
            <w:bCs/>
            <w:sz w:val="16"/>
            <w:szCs w:val="16"/>
          </w:rPr>
          <w:instrText xml:space="preserve"> NUMPAGES  </w:instrText>
        </w:r>
        <w:r w:rsidRPr="00F6624E">
          <w:rPr>
            <w:rFonts w:ascii="Arial" w:hAnsi="Arial" w:cs="Arial"/>
            <w:b/>
            <w:bCs/>
            <w:sz w:val="16"/>
            <w:szCs w:val="16"/>
          </w:rPr>
          <w:fldChar w:fldCharType="separate"/>
        </w:r>
        <w:r>
          <w:rPr>
            <w:rFonts w:ascii="Arial" w:hAnsi="Arial" w:cs="Arial"/>
            <w:b/>
            <w:bCs/>
            <w:sz w:val="16"/>
            <w:szCs w:val="16"/>
          </w:rPr>
          <w:t>11</w:t>
        </w:r>
        <w:r w:rsidRPr="00F6624E">
          <w:rPr>
            <w:rFonts w:ascii="Arial" w:hAnsi="Arial" w:cs="Arial"/>
            <w:b/>
            <w:bCs/>
            <w:sz w:val="16"/>
            <w:szCs w:val="16"/>
          </w:rPr>
          <w:fldChar w:fldCharType="end"/>
        </w:r>
      </w:p>
    </w:sdtContent>
  </w:sdt>
  <w:p w14:paraId="51FBED6E" w14:textId="77777777" w:rsidR="00F87D02" w:rsidRDefault="00F8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20412" w:type="dxa"/>
      <w:tblLook w:val="04A0" w:firstRow="1" w:lastRow="0" w:firstColumn="1" w:lastColumn="0" w:noHBand="0" w:noVBand="1"/>
    </w:tblPr>
    <w:tblGrid>
      <w:gridCol w:w="5954"/>
      <w:gridCol w:w="7229"/>
      <w:gridCol w:w="7229"/>
    </w:tblGrid>
    <w:tr w:rsidR="00E66493" w:rsidRPr="00886558" w14:paraId="5940CDA9" w14:textId="77777777" w:rsidTr="00E66493">
      <w:trPr>
        <w:trHeight w:val="674"/>
      </w:trPr>
      <w:tc>
        <w:tcPr>
          <w:tcW w:w="5954" w:type="dxa"/>
        </w:tcPr>
        <w:p w14:paraId="0958867F" w14:textId="77777777" w:rsidR="00E66493" w:rsidRPr="00886558" w:rsidRDefault="00E66493" w:rsidP="00680DD5">
          <w:pPr>
            <w:tabs>
              <w:tab w:val="right" w:pos="5954"/>
            </w:tabs>
            <w:rPr>
              <w:rFonts w:eastAsia="Arial"/>
              <w:caps/>
              <w:color w:val="2575AE"/>
            </w:rPr>
          </w:pPr>
          <w:r>
            <w:rPr>
              <w:rFonts w:eastAsia="Arial"/>
              <w:caps/>
              <w:color w:val="2575AE"/>
            </w:rPr>
            <w:tab/>
          </w:r>
        </w:p>
      </w:tc>
      <w:tc>
        <w:tcPr>
          <w:tcW w:w="7229" w:type="dxa"/>
        </w:tcPr>
        <w:p w14:paraId="12BC45A1" w14:textId="77777777" w:rsidR="00E66493" w:rsidRPr="00886558" w:rsidRDefault="00E66493" w:rsidP="00680DD5">
          <w:pPr>
            <w:tabs>
              <w:tab w:val="left" w:pos="2101"/>
              <w:tab w:val="right" w:pos="8363"/>
            </w:tabs>
          </w:pPr>
        </w:p>
      </w:tc>
      <w:tc>
        <w:tcPr>
          <w:tcW w:w="7229" w:type="dxa"/>
        </w:tcPr>
        <w:p w14:paraId="242C7993" w14:textId="6F8314A7" w:rsidR="00E66493" w:rsidRPr="00886558" w:rsidRDefault="00E66493" w:rsidP="00680DD5">
          <w:pPr>
            <w:tabs>
              <w:tab w:val="left" w:pos="2101"/>
              <w:tab w:val="right" w:pos="8363"/>
            </w:tabs>
          </w:pPr>
        </w:p>
      </w:tc>
    </w:tr>
  </w:tbl>
  <w:sdt>
    <w:sdtPr>
      <w:id w:val="2102067712"/>
      <w:docPartObj>
        <w:docPartGallery w:val="Page Numbers (Top of Page)"/>
        <w:docPartUnique/>
      </w:docPartObj>
    </w:sdtPr>
    <w:sdtEndPr>
      <w:rPr>
        <w:rFonts w:ascii="Arial" w:hAnsi="Arial" w:cs="Arial"/>
      </w:rPr>
    </w:sdtEndPr>
    <w:sdtContent>
      <w:p w14:paraId="7C1CCBB3" w14:textId="7C52D9BC" w:rsidR="00E44A64" w:rsidRPr="00722D97" w:rsidRDefault="00680DD5" w:rsidP="00722D97">
        <w:pPr>
          <w:pStyle w:val="NoSpacing"/>
          <w:tabs>
            <w:tab w:val="center" w:pos="4820"/>
            <w:tab w:val="right" w:pos="9746"/>
          </w:tabs>
          <w:rPr>
            <w:rFonts w:ascii="Arial" w:hAnsi="Arial" w:cs="Arial"/>
          </w:rPr>
        </w:pPr>
        <w:r w:rsidRPr="00F6624E">
          <w:rPr>
            <w:rFonts w:ascii="Arial" w:hAnsi="Arial" w:cs="Arial"/>
            <w:noProof/>
            <w:color w:val="2B579A"/>
            <w:sz w:val="16"/>
            <w:szCs w:val="16"/>
            <w:shd w:val="clear" w:color="auto" w:fill="E6E6E6"/>
            <w:lang w:eastAsia="en-NZ"/>
          </w:rPr>
          <mc:AlternateContent>
            <mc:Choice Requires="wps">
              <w:drawing>
                <wp:anchor distT="0" distB="0" distL="114300" distR="114300" simplePos="0" relativeHeight="251663360" behindDoc="0" locked="0" layoutInCell="1" allowOverlap="1" wp14:anchorId="7F488BA8" wp14:editId="1D22A09F">
                  <wp:simplePos x="0" y="0"/>
                  <wp:positionH relativeFrom="page">
                    <wp:align>left</wp:align>
                  </wp:positionH>
                  <wp:positionV relativeFrom="paragraph">
                    <wp:posOffset>-198348</wp:posOffset>
                  </wp:positionV>
                  <wp:extent cx="7567684" cy="0"/>
                  <wp:effectExtent l="0" t="0" r="0" b="0"/>
                  <wp:wrapNone/>
                  <wp:docPr id="1154287838" name="Straight Connector 1154287838"/>
                  <wp:cNvGraphicFramePr/>
                  <a:graphic xmlns:a="http://schemas.openxmlformats.org/drawingml/2006/main">
                    <a:graphicData uri="http://schemas.microsoft.com/office/word/2010/wordprocessingShape">
                      <wps:wsp>
                        <wps:cNvCnPr/>
                        <wps:spPr>
                          <a:xfrm>
                            <a:off x="0" y="0"/>
                            <a:ext cx="75676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FF5DD" id="Straight Connector 1154287838" o:spid="_x0000_s1026" style="position:absolute;z-index:251663360;visibility:visible;mso-wrap-style:square;mso-wrap-distance-left:9pt;mso-wrap-distance-top:0;mso-wrap-distance-right:9pt;mso-wrap-distance-bottom:0;mso-position-horizontal:left;mso-position-horizontal-relative:page;mso-position-vertical:absolute;mso-position-vertical-relative:text" from="0,-15.6pt" to="59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" strokecolor="#4579b8 [3044]">
                  <w10:wrap anchorx="page"/>
                </v:line>
              </w:pict>
            </mc:Fallback>
          </mc:AlternateContent>
        </w:r>
        <w:r w:rsidRPr="00F6624E">
          <w:rPr>
            <w:rFonts w:ascii="Arial" w:hAnsi="Arial" w:cs="Arial"/>
            <w:sz w:val="16"/>
            <w:szCs w:val="16"/>
          </w:rPr>
          <w:t xml:space="preserve">Ver. </w:t>
        </w:r>
        <w:r w:rsidR="001E0665">
          <w:rPr>
            <w:rFonts w:ascii="Arial" w:hAnsi="Arial" w:cs="Arial"/>
            <w:sz w:val="16"/>
            <w:szCs w:val="16"/>
          </w:rPr>
          <w:t>2</w:t>
        </w:r>
        <w:r w:rsidRPr="00F6624E">
          <w:rPr>
            <w:rFonts w:ascii="Arial" w:hAnsi="Arial" w:cs="Arial"/>
            <w:sz w:val="16"/>
            <w:szCs w:val="16"/>
          </w:rPr>
          <w:t>.0</w:t>
        </w:r>
        <w:r w:rsidRPr="00F6624E">
          <w:rPr>
            <w:rFonts w:ascii="Arial" w:hAnsi="Arial" w:cs="Arial"/>
            <w:sz w:val="16"/>
            <w:szCs w:val="16"/>
          </w:rPr>
          <w:tab/>
          <w:t xml:space="preserve">This document is uncontrolled when copied or printed </w:t>
        </w:r>
        <w:r w:rsidRPr="00F6624E">
          <w:rPr>
            <w:rFonts w:ascii="Arial" w:hAnsi="Arial" w:cs="Arial"/>
            <w:sz w:val="16"/>
            <w:szCs w:val="16"/>
          </w:rPr>
          <w:tab/>
          <w:t xml:space="preserve">Page </w:t>
        </w:r>
        <w:r w:rsidRPr="00F6624E">
          <w:rPr>
            <w:rFonts w:ascii="Arial" w:hAnsi="Arial" w:cs="Arial"/>
            <w:b/>
            <w:bCs/>
            <w:sz w:val="16"/>
            <w:szCs w:val="16"/>
          </w:rPr>
          <w:fldChar w:fldCharType="begin"/>
        </w:r>
        <w:r w:rsidRPr="00F6624E">
          <w:rPr>
            <w:rFonts w:ascii="Arial" w:hAnsi="Arial" w:cs="Arial"/>
            <w:b/>
            <w:bCs/>
            <w:sz w:val="16"/>
            <w:szCs w:val="16"/>
          </w:rPr>
          <w:instrText xml:space="preserve"> PAGE </w:instrText>
        </w:r>
        <w:r w:rsidRPr="00F6624E">
          <w:rPr>
            <w:rFonts w:ascii="Arial" w:hAnsi="Arial" w:cs="Arial"/>
            <w:b/>
            <w:bCs/>
            <w:sz w:val="16"/>
            <w:szCs w:val="16"/>
          </w:rPr>
          <w:fldChar w:fldCharType="separate"/>
        </w:r>
        <w:r>
          <w:rPr>
            <w:rFonts w:ascii="Arial" w:hAnsi="Arial" w:cs="Arial"/>
            <w:b/>
            <w:bCs/>
            <w:sz w:val="16"/>
            <w:szCs w:val="16"/>
          </w:rPr>
          <w:t>2</w:t>
        </w:r>
        <w:r w:rsidRPr="00F6624E">
          <w:rPr>
            <w:rFonts w:ascii="Arial" w:hAnsi="Arial" w:cs="Arial"/>
            <w:b/>
            <w:bCs/>
            <w:sz w:val="16"/>
            <w:szCs w:val="16"/>
          </w:rPr>
          <w:fldChar w:fldCharType="end"/>
        </w:r>
        <w:r w:rsidRPr="00F6624E">
          <w:rPr>
            <w:rFonts w:ascii="Arial" w:hAnsi="Arial" w:cs="Arial"/>
            <w:sz w:val="16"/>
            <w:szCs w:val="16"/>
          </w:rPr>
          <w:t xml:space="preserve"> of </w:t>
        </w:r>
        <w:r w:rsidRPr="00F6624E">
          <w:rPr>
            <w:rFonts w:ascii="Arial" w:hAnsi="Arial" w:cs="Arial"/>
            <w:b/>
            <w:bCs/>
            <w:sz w:val="16"/>
            <w:szCs w:val="16"/>
          </w:rPr>
          <w:fldChar w:fldCharType="begin"/>
        </w:r>
        <w:r w:rsidRPr="00F6624E">
          <w:rPr>
            <w:rFonts w:ascii="Arial" w:hAnsi="Arial" w:cs="Arial"/>
            <w:b/>
            <w:bCs/>
            <w:sz w:val="16"/>
            <w:szCs w:val="16"/>
          </w:rPr>
          <w:instrText xml:space="preserve"> NUMPAGES  </w:instrText>
        </w:r>
        <w:r w:rsidRPr="00F6624E">
          <w:rPr>
            <w:rFonts w:ascii="Arial" w:hAnsi="Arial" w:cs="Arial"/>
            <w:b/>
            <w:bCs/>
            <w:sz w:val="16"/>
            <w:szCs w:val="16"/>
          </w:rPr>
          <w:fldChar w:fldCharType="separate"/>
        </w:r>
        <w:r>
          <w:rPr>
            <w:rFonts w:ascii="Arial" w:hAnsi="Arial" w:cs="Arial"/>
            <w:b/>
            <w:bCs/>
            <w:sz w:val="16"/>
            <w:szCs w:val="16"/>
          </w:rPr>
          <w:t>67</w:t>
        </w:r>
        <w:r w:rsidRPr="00F6624E">
          <w:rPr>
            <w:rFonts w:ascii="Arial" w:hAnsi="Arial" w:cs="Arial"/>
            <w:b/>
            <w:bCs/>
            <w:sz w:val="16"/>
            <w:szCs w:val="16"/>
          </w:rPr>
          <w:fldChar w:fldCharType="end"/>
        </w:r>
      </w:p>
    </w:sdtContent>
  </w:sdt>
  <w:p w14:paraId="31A1564B" w14:textId="77777777" w:rsidR="00E44A64" w:rsidRDefault="00E44A64"/>
  <w:p w14:paraId="3449F656" w14:textId="77777777" w:rsidR="00E44A64" w:rsidRDefault="00E44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AA91" w14:textId="77777777" w:rsidR="00DA0725" w:rsidRDefault="00DA0725" w:rsidP="00680DD5">
      <w:r>
        <w:separator/>
      </w:r>
    </w:p>
  </w:footnote>
  <w:footnote w:type="continuationSeparator" w:id="0">
    <w:p w14:paraId="5CABF083" w14:textId="77777777" w:rsidR="00DA0725" w:rsidRDefault="00DA0725" w:rsidP="0068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B740" w14:textId="2E8207F7" w:rsidR="00E44A64" w:rsidRDefault="00C70E78">
    <w:pPr>
      <w:pStyle w:val="Header"/>
    </w:pPr>
    <w:r>
      <w:rPr>
        <w:noProof/>
        <w:lang w:eastAsia="en-NZ"/>
      </w:rPr>
      <w:drawing>
        <wp:anchor distT="0" distB="0" distL="114300" distR="114300" simplePos="0" relativeHeight="251676672" behindDoc="0" locked="0" layoutInCell="1" allowOverlap="1" wp14:anchorId="6D4C942A" wp14:editId="2DDD1083">
          <wp:simplePos x="0" y="0"/>
          <wp:positionH relativeFrom="margin">
            <wp:posOffset>4671152</wp:posOffset>
          </wp:positionH>
          <wp:positionV relativeFrom="paragraph">
            <wp:posOffset>-419276</wp:posOffset>
          </wp:positionV>
          <wp:extent cx="1571878" cy="282197"/>
          <wp:effectExtent l="0" t="0" r="0" b="3810"/>
          <wp:wrapNone/>
          <wp:docPr id="1584880104" name="Picture 1584880104" descr="Wate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a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878" cy="28219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C1BE" w14:textId="77777777" w:rsidR="00F417A8" w:rsidRDefault="00F417A8">
    <w:pPr>
      <w:pStyle w:val="Header"/>
    </w:pPr>
    <w:r>
      <w:rPr>
        <w:noProof/>
        <w:lang w:eastAsia="en-NZ"/>
      </w:rPr>
      <w:drawing>
        <wp:anchor distT="0" distB="0" distL="114300" distR="114300" simplePos="0" relativeHeight="251665408" behindDoc="0" locked="0" layoutInCell="1" allowOverlap="1" wp14:anchorId="158B7064" wp14:editId="2163620E">
          <wp:simplePos x="0" y="0"/>
          <wp:positionH relativeFrom="margin">
            <wp:align>right</wp:align>
          </wp:positionH>
          <wp:positionV relativeFrom="paragraph">
            <wp:posOffset>-96888</wp:posOffset>
          </wp:positionV>
          <wp:extent cx="1571878" cy="282197"/>
          <wp:effectExtent l="0" t="0" r="0" b="3810"/>
          <wp:wrapNone/>
          <wp:docPr id="1340926241" name="Picture 1340926241" descr="Wate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ca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878" cy="282197"/>
                  </a:xfrm>
                  <a:prstGeom prst="rect">
                    <a:avLst/>
                  </a:prstGeom>
                  <a:noFill/>
                </pic:spPr>
              </pic:pic>
            </a:graphicData>
          </a:graphic>
          <wp14:sizeRelH relativeFrom="page">
            <wp14:pctWidth>0</wp14:pctWidth>
          </wp14:sizeRelH>
          <wp14:sizeRelV relativeFrom="page">
            <wp14:pctHeight>0</wp14:pctHeight>
          </wp14:sizeRelV>
        </wp:anchor>
      </w:drawing>
    </w:r>
  </w:p>
  <w:p w14:paraId="5D06EBB3" w14:textId="77777777" w:rsidR="00E44A64" w:rsidRDefault="00E44A64"/>
  <w:p w14:paraId="73F045AD" w14:textId="77777777" w:rsidR="00E44A64" w:rsidRDefault="00E44A64"/>
  <w:p w14:paraId="32B05C7F" w14:textId="77777777" w:rsidR="00E44A64" w:rsidRDefault="00E44A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B4BF8"/>
    <w:multiLevelType w:val="hybridMultilevel"/>
    <w:tmpl w:val="22707ADC"/>
    <w:lvl w:ilvl="0" w:tplc="BE36A238">
      <w:start w:val="1"/>
      <w:numFmt w:val="bullet"/>
      <w:lvlText w:val=""/>
      <w:lvlJc w:val="left"/>
      <w:pPr>
        <w:ind w:left="1042" w:hanging="360"/>
      </w:pPr>
      <w:rPr>
        <w:rFonts w:ascii="Wingdings" w:hAnsi="Wingdings" w:hint="default"/>
        <w:color w:val="FF0000"/>
      </w:rPr>
    </w:lvl>
    <w:lvl w:ilvl="1" w:tplc="14090003">
      <w:start w:val="1"/>
      <w:numFmt w:val="bullet"/>
      <w:lvlText w:val="o"/>
      <w:lvlJc w:val="left"/>
      <w:pPr>
        <w:ind w:left="1762" w:hanging="360"/>
      </w:pPr>
      <w:rPr>
        <w:rFonts w:ascii="Courier New" w:hAnsi="Courier New" w:cs="Courier New" w:hint="default"/>
      </w:rPr>
    </w:lvl>
    <w:lvl w:ilvl="2" w:tplc="14090005">
      <w:start w:val="1"/>
      <w:numFmt w:val="bullet"/>
      <w:lvlText w:val=""/>
      <w:lvlJc w:val="left"/>
      <w:pPr>
        <w:ind w:left="2482" w:hanging="360"/>
      </w:pPr>
      <w:rPr>
        <w:rFonts w:ascii="Wingdings" w:hAnsi="Wingdings" w:hint="default"/>
      </w:rPr>
    </w:lvl>
    <w:lvl w:ilvl="3" w:tplc="14090001">
      <w:start w:val="1"/>
      <w:numFmt w:val="bullet"/>
      <w:lvlText w:val=""/>
      <w:lvlJc w:val="left"/>
      <w:pPr>
        <w:ind w:left="3202" w:hanging="360"/>
      </w:pPr>
      <w:rPr>
        <w:rFonts w:ascii="Symbol" w:hAnsi="Symbol" w:hint="default"/>
      </w:rPr>
    </w:lvl>
    <w:lvl w:ilvl="4" w:tplc="14090003">
      <w:start w:val="1"/>
      <w:numFmt w:val="bullet"/>
      <w:lvlText w:val="o"/>
      <w:lvlJc w:val="left"/>
      <w:pPr>
        <w:ind w:left="3922" w:hanging="360"/>
      </w:pPr>
      <w:rPr>
        <w:rFonts w:ascii="Courier New" w:hAnsi="Courier New" w:cs="Courier New" w:hint="default"/>
      </w:rPr>
    </w:lvl>
    <w:lvl w:ilvl="5" w:tplc="14090005">
      <w:start w:val="1"/>
      <w:numFmt w:val="bullet"/>
      <w:lvlText w:val=""/>
      <w:lvlJc w:val="left"/>
      <w:pPr>
        <w:ind w:left="4642" w:hanging="360"/>
      </w:pPr>
      <w:rPr>
        <w:rFonts w:ascii="Wingdings" w:hAnsi="Wingdings" w:hint="default"/>
      </w:rPr>
    </w:lvl>
    <w:lvl w:ilvl="6" w:tplc="14090001">
      <w:start w:val="1"/>
      <w:numFmt w:val="bullet"/>
      <w:lvlText w:val=""/>
      <w:lvlJc w:val="left"/>
      <w:pPr>
        <w:ind w:left="5362" w:hanging="360"/>
      </w:pPr>
      <w:rPr>
        <w:rFonts w:ascii="Symbol" w:hAnsi="Symbol" w:hint="default"/>
      </w:rPr>
    </w:lvl>
    <w:lvl w:ilvl="7" w:tplc="14090003">
      <w:start w:val="1"/>
      <w:numFmt w:val="bullet"/>
      <w:lvlText w:val="o"/>
      <w:lvlJc w:val="left"/>
      <w:pPr>
        <w:ind w:left="6082" w:hanging="360"/>
      </w:pPr>
      <w:rPr>
        <w:rFonts w:ascii="Courier New" w:hAnsi="Courier New" w:cs="Courier New" w:hint="default"/>
      </w:rPr>
    </w:lvl>
    <w:lvl w:ilvl="8" w:tplc="14090005">
      <w:start w:val="1"/>
      <w:numFmt w:val="bullet"/>
      <w:lvlText w:val=""/>
      <w:lvlJc w:val="left"/>
      <w:pPr>
        <w:ind w:left="6802" w:hanging="360"/>
      </w:pPr>
      <w:rPr>
        <w:rFonts w:ascii="Wingdings" w:hAnsi="Wingdings" w:hint="default"/>
      </w:rPr>
    </w:lvl>
  </w:abstractNum>
  <w:abstractNum w:abstractNumId="1" w15:restartNumberingAfterBreak="0">
    <w:nsid w:val="2CC119F8"/>
    <w:multiLevelType w:val="multilevel"/>
    <w:tmpl w:val="BDB417A4"/>
    <w:lvl w:ilvl="0">
      <w:start w:val="1"/>
      <w:numFmt w:val="decimal"/>
      <w:pStyle w:val="1WSTitle"/>
      <w:lvlText w:val="%1."/>
      <w:lvlJc w:val="left"/>
      <w:pPr>
        <w:ind w:left="851" w:hanging="851"/>
      </w:pPr>
      <w:rPr>
        <w:rFonts w:hint="default"/>
      </w:rPr>
    </w:lvl>
    <w:lvl w:ilvl="1">
      <w:start w:val="1"/>
      <w:numFmt w:val="decimal"/>
      <w:pStyle w:val="11WSTitle"/>
      <w:lvlText w:val="%1.%2"/>
      <w:lvlJc w:val="left"/>
      <w:pPr>
        <w:ind w:left="851" w:hanging="851"/>
      </w:pPr>
      <w:rPr>
        <w:rFonts w:hint="default"/>
        <w:i w:val="0"/>
        <w:iCs w:val="0"/>
      </w:rPr>
    </w:lvl>
    <w:lvl w:ilvl="2">
      <w:start w:val="1"/>
      <w:numFmt w:val="decimal"/>
      <w:pStyle w:val="111WSTitle"/>
      <w:lvlText w:val="%1.%2.%3"/>
      <w:lvlJc w:val="left"/>
      <w:pPr>
        <w:ind w:left="851" w:hanging="851"/>
      </w:pPr>
      <w:rPr>
        <w:rFonts w:hint="default"/>
      </w:rPr>
    </w:lvl>
    <w:lvl w:ilvl="3">
      <w:start w:val="1"/>
      <w:numFmt w:val="decimal"/>
      <w:pStyle w:val="1111WSTitle"/>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C4132"/>
    <w:multiLevelType w:val="hybridMultilevel"/>
    <w:tmpl w:val="A00C82E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num w:numId="1" w16cid:durableId="230622288">
    <w:abstractNumId w:val="1"/>
  </w:num>
  <w:num w:numId="2" w16cid:durableId="1163812981">
    <w:abstractNumId w:val="2"/>
  </w:num>
  <w:num w:numId="3" w16cid:durableId="205423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5B"/>
    <w:rsid w:val="0000178B"/>
    <w:rsid w:val="00017EF1"/>
    <w:rsid w:val="000237E4"/>
    <w:rsid w:val="000767D2"/>
    <w:rsid w:val="00077B6A"/>
    <w:rsid w:val="00080342"/>
    <w:rsid w:val="00083732"/>
    <w:rsid w:val="000A4E01"/>
    <w:rsid w:val="000B2693"/>
    <w:rsid w:val="000E4893"/>
    <w:rsid w:val="000E6C16"/>
    <w:rsid w:val="000F3FAB"/>
    <w:rsid w:val="000F6BEC"/>
    <w:rsid w:val="001019DF"/>
    <w:rsid w:val="00105E7F"/>
    <w:rsid w:val="00113523"/>
    <w:rsid w:val="00147024"/>
    <w:rsid w:val="001E0665"/>
    <w:rsid w:val="0022361F"/>
    <w:rsid w:val="00236230"/>
    <w:rsid w:val="00244541"/>
    <w:rsid w:val="0024457F"/>
    <w:rsid w:val="00265468"/>
    <w:rsid w:val="002A429F"/>
    <w:rsid w:val="002D5932"/>
    <w:rsid w:val="002D65B2"/>
    <w:rsid w:val="002E1100"/>
    <w:rsid w:val="002E145B"/>
    <w:rsid w:val="002F3E47"/>
    <w:rsid w:val="0036345F"/>
    <w:rsid w:val="00363520"/>
    <w:rsid w:val="003717CA"/>
    <w:rsid w:val="003759D9"/>
    <w:rsid w:val="00377C90"/>
    <w:rsid w:val="0039646A"/>
    <w:rsid w:val="003C5446"/>
    <w:rsid w:val="00447D4C"/>
    <w:rsid w:val="00451531"/>
    <w:rsid w:val="00464AD8"/>
    <w:rsid w:val="00475B83"/>
    <w:rsid w:val="004E1BC3"/>
    <w:rsid w:val="005125B8"/>
    <w:rsid w:val="00515BFA"/>
    <w:rsid w:val="005279FB"/>
    <w:rsid w:val="00543985"/>
    <w:rsid w:val="00573B70"/>
    <w:rsid w:val="005A2EAC"/>
    <w:rsid w:val="005A5785"/>
    <w:rsid w:val="005B1C62"/>
    <w:rsid w:val="005D3C5B"/>
    <w:rsid w:val="0060761A"/>
    <w:rsid w:val="006341ED"/>
    <w:rsid w:val="00634623"/>
    <w:rsid w:val="00642F79"/>
    <w:rsid w:val="006616B1"/>
    <w:rsid w:val="00663BC0"/>
    <w:rsid w:val="00670D3A"/>
    <w:rsid w:val="00680DD5"/>
    <w:rsid w:val="006B6EF7"/>
    <w:rsid w:val="00722D97"/>
    <w:rsid w:val="007933F9"/>
    <w:rsid w:val="007A3B57"/>
    <w:rsid w:val="007A5BE8"/>
    <w:rsid w:val="007C4D85"/>
    <w:rsid w:val="007E4C28"/>
    <w:rsid w:val="007E7548"/>
    <w:rsid w:val="008225EE"/>
    <w:rsid w:val="008321E6"/>
    <w:rsid w:val="00840D35"/>
    <w:rsid w:val="00852303"/>
    <w:rsid w:val="008864CE"/>
    <w:rsid w:val="008A7CB4"/>
    <w:rsid w:val="008F6805"/>
    <w:rsid w:val="00937C02"/>
    <w:rsid w:val="0094074B"/>
    <w:rsid w:val="00981B66"/>
    <w:rsid w:val="009B5AFC"/>
    <w:rsid w:val="009F63CC"/>
    <w:rsid w:val="00A3778E"/>
    <w:rsid w:val="00AB6748"/>
    <w:rsid w:val="00AD1F7F"/>
    <w:rsid w:val="00AE31F3"/>
    <w:rsid w:val="00AE3205"/>
    <w:rsid w:val="00B22D27"/>
    <w:rsid w:val="00B24150"/>
    <w:rsid w:val="00B6197F"/>
    <w:rsid w:val="00B661FC"/>
    <w:rsid w:val="00B74BC4"/>
    <w:rsid w:val="00BC313C"/>
    <w:rsid w:val="00BC3DAE"/>
    <w:rsid w:val="00C11976"/>
    <w:rsid w:val="00C13C99"/>
    <w:rsid w:val="00C22DC1"/>
    <w:rsid w:val="00C46FA0"/>
    <w:rsid w:val="00C60756"/>
    <w:rsid w:val="00C70E78"/>
    <w:rsid w:val="00CA3BF9"/>
    <w:rsid w:val="00CC7246"/>
    <w:rsid w:val="00CD714A"/>
    <w:rsid w:val="00CF2DDF"/>
    <w:rsid w:val="00D06FF8"/>
    <w:rsid w:val="00D410B0"/>
    <w:rsid w:val="00DA0725"/>
    <w:rsid w:val="00DA0E18"/>
    <w:rsid w:val="00DD7F10"/>
    <w:rsid w:val="00DE6ADC"/>
    <w:rsid w:val="00DF6E82"/>
    <w:rsid w:val="00E37883"/>
    <w:rsid w:val="00E44A64"/>
    <w:rsid w:val="00E576AE"/>
    <w:rsid w:val="00E62F9B"/>
    <w:rsid w:val="00E66493"/>
    <w:rsid w:val="00E913FA"/>
    <w:rsid w:val="00EA79E5"/>
    <w:rsid w:val="00EC68BD"/>
    <w:rsid w:val="00EF76E5"/>
    <w:rsid w:val="00F20034"/>
    <w:rsid w:val="00F417A8"/>
    <w:rsid w:val="00F5779C"/>
    <w:rsid w:val="00F709B0"/>
    <w:rsid w:val="00F87D02"/>
    <w:rsid w:val="00FA6767"/>
    <w:rsid w:val="00FA704E"/>
    <w:rsid w:val="00FC2616"/>
    <w:rsid w:val="00FE0F1D"/>
    <w:rsid w:val="00FE3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51C8"/>
  <w15:chartTrackingRefBased/>
  <w15:docId w15:val="{0E94CFFC-5D92-4AEB-B954-E439E461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24"/>
    <w:pPr>
      <w:overflowPunct w:val="0"/>
      <w:autoSpaceDE w:val="0"/>
      <w:autoSpaceDN w:val="0"/>
      <w:adjustRightInd w:val="0"/>
      <w:textAlignment w:val="baseline"/>
    </w:pPr>
    <w:rPr>
      <w:rFonts w:ascii="Arial" w:hAnsi="Arial"/>
      <w:sz w:val="22"/>
      <w:lang w:val="en-AU" w:eastAsia="en-GB"/>
    </w:rPr>
  </w:style>
  <w:style w:type="paragraph" w:styleId="Heading1">
    <w:name w:val="heading 1"/>
    <w:basedOn w:val="Normal"/>
    <w:next w:val="Normal"/>
    <w:link w:val="Heading1Char"/>
    <w:qFormat/>
    <w:rsid w:val="00147024"/>
    <w:pPr>
      <w:keepNext/>
      <w:keepLines/>
      <w:spacing w:after="120"/>
      <w:outlineLvl w:val="0"/>
    </w:pPr>
    <w:rPr>
      <w:rFonts w:ascii="Helv" w:hAnsi="Helv"/>
      <w:b/>
      <w:sz w:val="28"/>
    </w:rPr>
  </w:style>
  <w:style w:type="paragraph" w:styleId="Heading2">
    <w:name w:val="heading 2"/>
    <w:basedOn w:val="Heading1"/>
    <w:next w:val="Normal"/>
    <w:link w:val="Heading2Char"/>
    <w:qFormat/>
    <w:rsid w:val="00147024"/>
    <w:pPr>
      <w:spacing w:before="240" w:after="0"/>
      <w:outlineLvl w:val="1"/>
    </w:pPr>
    <w:rPr>
      <w:b w:val="0"/>
      <w:sz w:val="24"/>
    </w:rPr>
  </w:style>
  <w:style w:type="paragraph" w:styleId="Heading3">
    <w:name w:val="heading 3"/>
    <w:basedOn w:val="Heading1"/>
    <w:next w:val="Normal"/>
    <w:link w:val="Heading3Char"/>
    <w:qFormat/>
    <w:rsid w:val="00147024"/>
    <w:pPr>
      <w:spacing w:before="120" w:after="0"/>
      <w:outlineLvl w:val="2"/>
    </w:pPr>
    <w:rPr>
      <w:sz w:val="24"/>
    </w:rPr>
  </w:style>
  <w:style w:type="paragraph" w:styleId="Heading4">
    <w:name w:val="heading 4"/>
    <w:basedOn w:val="Heading3"/>
    <w:next w:val="Normal"/>
    <w:link w:val="Heading4Char"/>
    <w:qFormat/>
    <w:rsid w:val="00147024"/>
    <w:pPr>
      <w:outlineLvl w:val="3"/>
    </w:pPr>
    <w:rPr>
      <w:b w:val="0"/>
    </w:rPr>
  </w:style>
  <w:style w:type="paragraph" w:styleId="Heading5">
    <w:name w:val="heading 5"/>
    <w:basedOn w:val="Heading4"/>
    <w:next w:val="Normal"/>
    <w:link w:val="Heading5Char"/>
    <w:qFormat/>
    <w:rsid w:val="00147024"/>
    <w:pPr>
      <w:outlineLvl w:val="4"/>
    </w:pPr>
  </w:style>
  <w:style w:type="paragraph" w:styleId="Heading6">
    <w:name w:val="heading 6"/>
    <w:basedOn w:val="Normal"/>
    <w:next w:val="Normal"/>
    <w:link w:val="Heading6Char"/>
    <w:semiHidden/>
    <w:unhideWhenUsed/>
    <w:qFormat/>
    <w:rsid w:val="00147024"/>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7C4D85"/>
    <w:pPr>
      <w:widowControl w:val="0"/>
      <w:spacing w:before="240" w:after="60"/>
      <w:ind w:left="1296" w:hanging="1296"/>
      <w:jc w:val="both"/>
      <w:textAlignment w:val="auto"/>
      <w:outlineLvl w:val="6"/>
    </w:pPr>
    <w:rPr>
      <w:rFonts w:ascii="Times New Roman" w:hAnsi="Times New Roman"/>
      <w:sz w:val="24"/>
      <w:szCs w:val="24"/>
      <w:lang w:val="en-NZ" w:eastAsia="en-US"/>
    </w:rPr>
  </w:style>
  <w:style w:type="paragraph" w:styleId="Heading8">
    <w:name w:val="heading 8"/>
    <w:basedOn w:val="Normal"/>
    <w:next w:val="Normal"/>
    <w:link w:val="Heading8Char"/>
    <w:semiHidden/>
    <w:unhideWhenUsed/>
    <w:qFormat/>
    <w:rsid w:val="007C4D85"/>
    <w:pPr>
      <w:widowControl w:val="0"/>
      <w:spacing w:before="240" w:after="60"/>
      <w:ind w:left="1440" w:hanging="1440"/>
      <w:jc w:val="both"/>
      <w:textAlignment w:val="auto"/>
      <w:outlineLvl w:val="7"/>
    </w:pPr>
    <w:rPr>
      <w:rFonts w:ascii="Times New Roman" w:hAnsi="Times New Roman"/>
      <w:i/>
      <w:iCs/>
      <w:sz w:val="24"/>
      <w:szCs w:val="24"/>
      <w:lang w:val="en-NZ" w:eastAsia="en-US"/>
    </w:rPr>
  </w:style>
  <w:style w:type="paragraph" w:styleId="Heading9">
    <w:name w:val="heading 9"/>
    <w:basedOn w:val="Normal"/>
    <w:next w:val="Normal"/>
    <w:link w:val="Heading9Char"/>
    <w:semiHidden/>
    <w:unhideWhenUsed/>
    <w:qFormat/>
    <w:rsid w:val="007C4D85"/>
    <w:pPr>
      <w:widowControl w:val="0"/>
      <w:spacing w:before="240" w:after="60"/>
      <w:ind w:left="1584" w:hanging="1584"/>
      <w:jc w:val="both"/>
      <w:textAlignment w:val="auto"/>
      <w:outlineLvl w:val="8"/>
    </w:pPr>
    <w:rPr>
      <w:rFonts w:ascii="Calibri" w:hAnsi="Calibri" w:cs="Arial"/>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024"/>
    <w:rPr>
      <w:rFonts w:ascii="Helv" w:hAnsi="Helv"/>
      <w:b/>
      <w:sz w:val="28"/>
      <w:lang w:val="en-AU" w:eastAsia="en-GB"/>
    </w:rPr>
  </w:style>
  <w:style w:type="character" w:customStyle="1" w:styleId="Heading2Char">
    <w:name w:val="Heading 2 Char"/>
    <w:basedOn w:val="DefaultParagraphFont"/>
    <w:link w:val="Heading2"/>
    <w:rsid w:val="00147024"/>
    <w:rPr>
      <w:rFonts w:ascii="Helv" w:hAnsi="Helv"/>
      <w:sz w:val="24"/>
      <w:lang w:val="en-AU" w:eastAsia="en-GB"/>
    </w:rPr>
  </w:style>
  <w:style w:type="character" w:customStyle="1" w:styleId="Heading3Char">
    <w:name w:val="Heading 3 Char"/>
    <w:basedOn w:val="DefaultParagraphFont"/>
    <w:link w:val="Heading3"/>
    <w:rsid w:val="00147024"/>
    <w:rPr>
      <w:rFonts w:ascii="Helv" w:hAnsi="Helv"/>
      <w:b/>
      <w:sz w:val="24"/>
      <w:lang w:val="en-AU" w:eastAsia="en-GB"/>
    </w:rPr>
  </w:style>
  <w:style w:type="character" w:customStyle="1" w:styleId="Heading4Char">
    <w:name w:val="Heading 4 Char"/>
    <w:basedOn w:val="DefaultParagraphFont"/>
    <w:link w:val="Heading4"/>
    <w:rsid w:val="00147024"/>
    <w:rPr>
      <w:rFonts w:ascii="Helv" w:hAnsi="Helv"/>
      <w:sz w:val="24"/>
      <w:lang w:val="en-AU" w:eastAsia="en-GB"/>
    </w:rPr>
  </w:style>
  <w:style w:type="character" w:customStyle="1" w:styleId="Heading5Char">
    <w:name w:val="Heading 5 Char"/>
    <w:basedOn w:val="DefaultParagraphFont"/>
    <w:link w:val="Heading5"/>
    <w:rsid w:val="00147024"/>
    <w:rPr>
      <w:rFonts w:ascii="Helv" w:hAnsi="Helv"/>
      <w:sz w:val="24"/>
      <w:lang w:val="en-AU" w:eastAsia="en-GB"/>
    </w:rPr>
  </w:style>
  <w:style w:type="character" w:customStyle="1" w:styleId="Heading6Char">
    <w:name w:val="Heading 6 Char"/>
    <w:link w:val="Heading6"/>
    <w:semiHidden/>
    <w:rsid w:val="00147024"/>
    <w:rPr>
      <w:rFonts w:ascii="Calibri" w:hAnsi="Calibri"/>
      <w:b/>
      <w:bCs/>
      <w:sz w:val="22"/>
      <w:szCs w:val="22"/>
      <w:lang w:val="en-AU" w:eastAsia="en-GB"/>
    </w:rPr>
  </w:style>
  <w:style w:type="paragraph" w:styleId="ListParagraph">
    <w:name w:val="List Paragraph"/>
    <w:basedOn w:val="Normal"/>
    <w:uiPriority w:val="34"/>
    <w:qFormat/>
    <w:rsid w:val="00147024"/>
    <w:pPr>
      <w:ind w:left="720"/>
      <w:contextualSpacing/>
    </w:pPr>
  </w:style>
  <w:style w:type="paragraph" w:customStyle="1" w:styleId="1WSTitle">
    <w:name w:val="1. WS Title"/>
    <w:basedOn w:val="Normal"/>
    <w:link w:val="1WSTitleChar"/>
    <w:qFormat/>
    <w:rsid w:val="0024457F"/>
    <w:pPr>
      <w:numPr>
        <w:numId w:val="1"/>
      </w:numPr>
    </w:pPr>
    <w:rPr>
      <w:b/>
      <w:color w:val="799900"/>
      <w:sz w:val="36"/>
      <w:lang w:val="en-NZ"/>
    </w:rPr>
  </w:style>
  <w:style w:type="character" w:customStyle="1" w:styleId="1WSTitleChar">
    <w:name w:val="1. WS Title Char"/>
    <w:basedOn w:val="DefaultParagraphFont"/>
    <w:link w:val="1WSTitle"/>
    <w:rsid w:val="0024457F"/>
    <w:rPr>
      <w:rFonts w:ascii="Arial" w:hAnsi="Arial"/>
      <w:b/>
      <w:color w:val="799900"/>
      <w:sz w:val="36"/>
      <w:lang w:eastAsia="en-GB"/>
    </w:rPr>
  </w:style>
  <w:style w:type="paragraph" w:customStyle="1" w:styleId="11WSTitle">
    <w:name w:val="1.1 WS Title"/>
    <w:basedOn w:val="1WSTitle"/>
    <w:link w:val="11WSTitleChar"/>
    <w:qFormat/>
    <w:rsid w:val="0024457F"/>
    <w:pPr>
      <w:numPr>
        <w:ilvl w:val="1"/>
      </w:numPr>
    </w:pPr>
    <w:rPr>
      <w:color w:val="213D58"/>
      <w:sz w:val="28"/>
    </w:rPr>
  </w:style>
  <w:style w:type="character" w:customStyle="1" w:styleId="11WSTitleChar">
    <w:name w:val="1.1 WS Title Char"/>
    <w:basedOn w:val="1WSTitleChar"/>
    <w:link w:val="11WSTitle"/>
    <w:rsid w:val="0024457F"/>
    <w:rPr>
      <w:rFonts w:ascii="Arial" w:hAnsi="Arial"/>
      <w:b/>
      <w:color w:val="213D58"/>
      <w:sz w:val="28"/>
      <w:lang w:eastAsia="en-GB"/>
    </w:rPr>
  </w:style>
  <w:style w:type="paragraph" w:customStyle="1" w:styleId="111WSTitle">
    <w:name w:val="1.1.1 WS Title"/>
    <w:basedOn w:val="11WSTitle"/>
    <w:link w:val="111WSTitleChar"/>
    <w:qFormat/>
    <w:rsid w:val="0024457F"/>
    <w:pPr>
      <w:numPr>
        <w:ilvl w:val="2"/>
      </w:numPr>
    </w:pPr>
    <w:rPr>
      <w:color w:val="40B3DB"/>
      <w:sz w:val="22"/>
    </w:rPr>
  </w:style>
  <w:style w:type="character" w:customStyle="1" w:styleId="111WSTitleChar">
    <w:name w:val="1.1.1 WS Title Char"/>
    <w:basedOn w:val="11WSTitleChar"/>
    <w:link w:val="111WSTitle"/>
    <w:rsid w:val="0024457F"/>
    <w:rPr>
      <w:rFonts w:ascii="Arial" w:hAnsi="Arial"/>
      <w:b/>
      <w:color w:val="40B3DB"/>
      <w:sz w:val="22"/>
      <w:lang w:eastAsia="en-GB"/>
    </w:rPr>
  </w:style>
  <w:style w:type="paragraph" w:customStyle="1" w:styleId="1111WSTitle">
    <w:name w:val="1.1.1.1 WS Title"/>
    <w:basedOn w:val="11WSTitle"/>
    <w:link w:val="1111WSTitleChar"/>
    <w:qFormat/>
    <w:rsid w:val="0024457F"/>
    <w:pPr>
      <w:numPr>
        <w:ilvl w:val="3"/>
      </w:numPr>
    </w:pPr>
    <w:rPr>
      <w:i/>
      <w:color w:val="auto"/>
      <w:sz w:val="20"/>
    </w:rPr>
  </w:style>
  <w:style w:type="character" w:customStyle="1" w:styleId="1111WSTitleChar">
    <w:name w:val="1.1.1.1 WS Title Char"/>
    <w:basedOn w:val="11WSTitleChar"/>
    <w:link w:val="1111WSTitle"/>
    <w:rsid w:val="0024457F"/>
    <w:rPr>
      <w:rFonts w:ascii="Arial" w:hAnsi="Arial"/>
      <w:b/>
      <w:i/>
      <w:color w:val="213D58"/>
      <w:sz w:val="28"/>
      <w:lang w:eastAsia="en-GB"/>
    </w:rPr>
  </w:style>
  <w:style w:type="paragraph" w:customStyle="1" w:styleId="WSHeader">
    <w:name w:val="WS Header"/>
    <w:basedOn w:val="1WSTitle"/>
    <w:link w:val="WSHeaderChar"/>
    <w:qFormat/>
    <w:rsid w:val="00937C02"/>
    <w:pPr>
      <w:numPr>
        <w:numId w:val="0"/>
      </w:numPr>
      <w:ind w:left="851" w:hanging="851"/>
    </w:pPr>
  </w:style>
  <w:style w:type="character" w:customStyle="1" w:styleId="WSHeaderChar">
    <w:name w:val="WS Header Char"/>
    <w:basedOn w:val="1WSTitleChar"/>
    <w:link w:val="WSHeader"/>
    <w:rsid w:val="00937C02"/>
    <w:rPr>
      <w:rFonts w:ascii="Arial" w:hAnsi="Arial"/>
      <w:b/>
      <w:color w:val="799900"/>
      <w:sz w:val="36"/>
      <w:lang w:eastAsia="en-GB"/>
    </w:rPr>
  </w:style>
  <w:style w:type="paragraph" w:customStyle="1" w:styleId="WSSub-header">
    <w:name w:val="WS Sub-header"/>
    <w:basedOn w:val="WSHeader"/>
    <w:link w:val="WSSub-headerChar"/>
    <w:qFormat/>
    <w:rsid w:val="00937C02"/>
    <w:rPr>
      <w:color w:val="213D58"/>
      <w:sz w:val="28"/>
    </w:rPr>
  </w:style>
  <w:style w:type="character" w:customStyle="1" w:styleId="WSSub-headerChar">
    <w:name w:val="WS Sub-header Char"/>
    <w:basedOn w:val="WSHeaderChar"/>
    <w:link w:val="WSSub-header"/>
    <w:rsid w:val="00937C02"/>
    <w:rPr>
      <w:rFonts w:ascii="Arial" w:hAnsi="Arial"/>
      <w:b/>
      <w:color w:val="213D58"/>
      <w:sz w:val="28"/>
      <w:lang w:eastAsia="en-GB"/>
    </w:rPr>
  </w:style>
  <w:style w:type="character" w:styleId="Hyperlink">
    <w:name w:val="Hyperlink"/>
    <w:basedOn w:val="DefaultParagraphFont"/>
    <w:uiPriority w:val="99"/>
    <w:unhideWhenUsed/>
    <w:rsid w:val="00680DD5"/>
    <w:rPr>
      <w:color w:val="0000FF" w:themeColor="hyperlink"/>
      <w:u w:val="single"/>
    </w:rPr>
  </w:style>
  <w:style w:type="paragraph" w:customStyle="1" w:styleId="Bodycopy">
    <w:name w:val="Body copy"/>
    <w:basedOn w:val="Normal"/>
    <w:qFormat/>
    <w:rsid w:val="00680DD5"/>
    <w:pPr>
      <w:overflowPunct/>
      <w:autoSpaceDE/>
      <w:autoSpaceDN/>
      <w:adjustRightInd/>
      <w:spacing w:line="300" w:lineRule="atLeast"/>
      <w:textAlignment w:val="auto"/>
    </w:pPr>
    <w:rPr>
      <w:rFonts w:eastAsiaTheme="minorHAnsi" w:cs="Arial"/>
      <w:color w:val="000000"/>
      <w:sz w:val="20"/>
      <w:shd w:val="clear" w:color="auto" w:fill="FFFFFF"/>
      <w:lang w:val="en-NZ" w:eastAsia="en-US"/>
    </w:rPr>
  </w:style>
  <w:style w:type="paragraph" w:styleId="Header">
    <w:name w:val="header"/>
    <w:basedOn w:val="Normal"/>
    <w:link w:val="HeaderChar"/>
    <w:uiPriority w:val="99"/>
    <w:unhideWhenUsed/>
    <w:rsid w:val="00680DD5"/>
    <w:pPr>
      <w:tabs>
        <w:tab w:val="center" w:pos="4513"/>
        <w:tab w:val="right" w:pos="9026"/>
      </w:tabs>
    </w:pPr>
  </w:style>
  <w:style w:type="character" w:customStyle="1" w:styleId="HeaderChar">
    <w:name w:val="Header Char"/>
    <w:basedOn w:val="DefaultParagraphFont"/>
    <w:link w:val="Header"/>
    <w:uiPriority w:val="99"/>
    <w:rsid w:val="00680DD5"/>
    <w:rPr>
      <w:rFonts w:ascii="Arial" w:hAnsi="Arial"/>
      <w:sz w:val="22"/>
      <w:lang w:val="en-AU" w:eastAsia="en-GB"/>
    </w:rPr>
  </w:style>
  <w:style w:type="paragraph" w:styleId="Footer">
    <w:name w:val="footer"/>
    <w:basedOn w:val="Normal"/>
    <w:link w:val="FooterChar"/>
    <w:uiPriority w:val="99"/>
    <w:unhideWhenUsed/>
    <w:rsid w:val="00680DD5"/>
    <w:pPr>
      <w:tabs>
        <w:tab w:val="center" w:pos="4513"/>
        <w:tab w:val="right" w:pos="9026"/>
      </w:tabs>
    </w:pPr>
  </w:style>
  <w:style w:type="character" w:customStyle="1" w:styleId="FooterChar">
    <w:name w:val="Footer Char"/>
    <w:basedOn w:val="DefaultParagraphFont"/>
    <w:link w:val="Footer"/>
    <w:uiPriority w:val="99"/>
    <w:rsid w:val="00680DD5"/>
    <w:rPr>
      <w:rFonts w:ascii="Arial" w:hAnsi="Arial"/>
      <w:sz w:val="22"/>
      <w:lang w:val="en-AU" w:eastAsia="en-GB"/>
    </w:rPr>
  </w:style>
  <w:style w:type="paragraph" w:styleId="NoSpacing">
    <w:name w:val="No Spacing"/>
    <w:link w:val="NoSpacingChar"/>
    <w:uiPriority w:val="1"/>
    <w:qFormat/>
    <w:rsid w:val="00680DD5"/>
    <w:rPr>
      <w:rFonts w:asciiTheme="minorHAnsi" w:eastAsiaTheme="minorHAnsi" w:hAnsiTheme="minorHAnsi" w:cstheme="minorBidi"/>
      <w:szCs w:val="22"/>
    </w:rPr>
  </w:style>
  <w:style w:type="character" w:customStyle="1" w:styleId="NoSpacingChar">
    <w:name w:val="No Spacing Char"/>
    <w:basedOn w:val="DefaultParagraphFont"/>
    <w:link w:val="NoSpacing"/>
    <w:uiPriority w:val="1"/>
    <w:rsid w:val="00680DD5"/>
    <w:rPr>
      <w:rFonts w:asciiTheme="minorHAnsi" w:eastAsiaTheme="minorHAnsi" w:hAnsiTheme="minorHAnsi" w:cstheme="minorBidi"/>
      <w:szCs w:val="22"/>
    </w:rPr>
  </w:style>
  <w:style w:type="table" w:customStyle="1" w:styleId="TableGridLight1">
    <w:name w:val="Table Grid Light1"/>
    <w:basedOn w:val="TableNormal"/>
    <w:next w:val="TableGridLight"/>
    <w:uiPriority w:val="40"/>
    <w:rsid w:val="00680DD5"/>
    <w:rPr>
      <w:rFonts w:asciiTheme="minorHAnsi" w:eastAsiaTheme="minorHAnsi" w:hAnsiTheme="minorHAnsi" w:cstheme="minorBidi"/>
    </w:rPr>
    <w:tblPr>
      <w:tblCellMar>
        <w:left w:w="0" w:type="dxa"/>
        <w:right w:w="0" w:type="dxa"/>
      </w:tblCellMar>
    </w:tblPr>
    <w:tcPr>
      <w:shd w:val="clear" w:color="auto" w:fill="auto"/>
    </w:tcPr>
  </w:style>
  <w:style w:type="table" w:styleId="TableGridLight">
    <w:name w:val="Grid Table Light"/>
    <w:basedOn w:val="TableNormal"/>
    <w:uiPriority w:val="40"/>
    <w:rsid w:val="00680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47D4C"/>
    <w:pPr>
      <w:overflowPunct/>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9">
    <w:name w:val="toc 9"/>
    <w:basedOn w:val="Normal"/>
    <w:next w:val="Normal"/>
    <w:autoRedefine/>
    <w:uiPriority w:val="39"/>
    <w:semiHidden/>
    <w:unhideWhenUsed/>
    <w:rsid w:val="00447D4C"/>
    <w:pPr>
      <w:spacing w:after="100"/>
      <w:ind w:left="1760"/>
    </w:pPr>
  </w:style>
  <w:style w:type="paragraph" w:styleId="TOC1">
    <w:name w:val="toc 1"/>
    <w:basedOn w:val="Normal"/>
    <w:next w:val="Normal"/>
    <w:autoRedefine/>
    <w:uiPriority w:val="39"/>
    <w:unhideWhenUsed/>
    <w:rsid w:val="00F417A8"/>
    <w:pPr>
      <w:spacing w:after="100"/>
    </w:pPr>
    <w:rPr>
      <w:rFonts w:ascii="Arial Bold" w:hAnsi="Arial Bold"/>
      <w:b/>
      <w:caps/>
    </w:rPr>
  </w:style>
  <w:style w:type="paragraph" w:styleId="TOC2">
    <w:name w:val="toc 2"/>
    <w:basedOn w:val="Normal"/>
    <w:next w:val="Normal"/>
    <w:autoRedefine/>
    <w:uiPriority w:val="39"/>
    <w:unhideWhenUsed/>
    <w:rsid w:val="00F417A8"/>
    <w:pPr>
      <w:spacing w:after="100"/>
      <w:ind w:left="220"/>
    </w:pPr>
    <w:rPr>
      <w:caps/>
      <w:sz w:val="20"/>
    </w:rPr>
  </w:style>
  <w:style w:type="paragraph" w:styleId="TOC3">
    <w:name w:val="toc 3"/>
    <w:basedOn w:val="Normal"/>
    <w:next w:val="Normal"/>
    <w:autoRedefine/>
    <w:uiPriority w:val="39"/>
    <w:unhideWhenUsed/>
    <w:rsid w:val="00F417A8"/>
    <w:pPr>
      <w:spacing w:after="100"/>
      <w:ind w:left="440"/>
    </w:pPr>
    <w:rPr>
      <w:sz w:val="20"/>
    </w:rPr>
  </w:style>
  <w:style w:type="paragraph" w:styleId="TOC4">
    <w:name w:val="toc 4"/>
    <w:basedOn w:val="Normal"/>
    <w:next w:val="Normal"/>
    <w:autoRedefine/>
    <w:uiPriority w:val="39"/>
    <w:unhideWhenUsed/>
    <w:rsid w:val="00447D4C"/>
    <w:pPr>
      <w:spacing w:after="100"/>
      <w:ind w:left="660"/>
    </w:pPr>
    <w:rPr>
      <w:sz w:val="20"/>
    </w:rPr>
  </w:style>
  <w:style w:type="paragraph" w:customStyle="1" w:styleId="Appendices">
    <w:name w:val="Appendices"/>
    <w:basedOn w:val="1WSTitle"/>
    <w:link w:val="AppendicesChar"/>
    <w:qFormat/>
    <w:rsid w:val="00447D4C"/>
    <w:pPr>
      <w:numPr>
        <w:numId w:val="0"/>
      </w:numPr>
      <w:ind w:left="851" w:hanging="851"/>
    </w:pPr>
  </w:style>
  <w:style w:type="character" w:customStyle="1" w:styleId="AppendicesChar">
    <w:name w:val="Appendices Char"/>
    <w:basedOn w:val="1WSTitleChar"/>
    <w:link w:val="Appendices"/>
    <w:rsid w:val="00447D4C"/>
    <w:rPr>
      <w:rFonts w:ascii="Arial" w:hAnsi="Arial"/>
      <w:b/>
      <w:color w:val="799900"/>
      <w:sz w:val="36"/>
      <w:lang w:eastAsia="en-GB"/>
    </w:rPr>
  </w:style>
  <w:style w:type="table" w:styleId="TableGrid">
    <w:name w:val="Table Grid"/>
    <w:basedOn w:val="TableNormal"/>
    <w:uiPriority w:val="39"/>
    <w:rsid w:val="007C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7C4D85"/>
    <w:rPr>
      <w:sz w:val="24"/>
      <w:szCs w:val="24"/>
    </w:rPr>
  </w:style>
  <w:style w:type="character" w:customStyle="1" w:styleId="Heading8Char">
    <w:name w:val="Heading 8 Char"/>
    <w:basedOn w:val="DefaultParagraphFont"/>
    <w:link w:val="Heading8"/>
    <w:semiHidden/>
    <w:rsid w:val="007C4D85"/>
    <w:rPr>
      <w:i/>
      <w:iCs/>
      <w:sz w:val="24"/>
      <w:szCs w:val="24"/>
    </w:rPr>
  </w:style>
  <w:style w:type="character" w:customStyle="1" w:styleId="Heading9Char">
    <w:name w:val="Heading 9 Char"/>
    <w:basedOn w:val="DefaultParagraphFont"/>
    <w:link w:val="Heading9"/>
    <w:semiHidden/>
    <w:rsid w:val="007C4D85"/>
    <w:rPr>
      <w:rFonts w:ascii="Calibri" w:hAnsi="Calibri" w:cs="Arial"/>
      <w:sz w:val="22"/>
      <w:szCs w:val="22"/>
    </w:rPr>
  </w:style>
  <w:style w:type="paragraph" w:styleId="Caption">
    <w:name w:val="caption"/>
    <w:basedOn w:val="Normal"/>
    <w:next w:val="Normal"/>
    <w:unhideWhenUsed/>
    <w:qFormat/>
    <w:rsid w:val="005125B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4129">
      <w:bodyDiv w:val="1"/>
      <w:marLeft w:val="0"/>
      <w:marRight w:val="0"/>
      <w:marTop w:val="0"/>
      <w:marBottom w:val="0"/>
      <w:divBdr>
        <w:top w:val="none" w:sz="0" w:space="0" w:color="auto"/>
        <w:left w:val="none" w:sz="0" w:space="0" w:color="auto"/>
        <w:bottom w:val="none" w:sz="0" w:space="0" w:color="auto"/>
        <w:right w:val="none" w:sz="0" w:space="0" w:color="auto"/>
      </w:divBdr>
    </w:div>
    <w:div w:id="453523337">
      <w:bodyDiv w:val="1"/>
      <w:marLeft w:val="0"/>
      <w:marRight w:val="0"/>
      <w:marTop w:val="0"/>
      <w:marBottom w:val="0"/>
      <w:divBdr>
        <w:top w:val="none" w:sz="0" w:space="0" w:color="auto"/>
        <w:left w:val="none" w:sz="0" w:space="0" w:color="auto"/>
        <w:bottom w:val="none" w:sz="0" w:space="0" w:color="auto"/>
        <w:right w:val="none" w:sz="0" w:space="0" w:color="auto"/>
      </w:divBdr>
    </w:div>
    <w:div w:id="636185063">
      <w:bodyDiv w:val="1"/>
      <w:marLeft w:val="0"/>
      <w:marRight w:val="0"/>
      <w:marTop w:val="0"/>
      <w:marBottom w:val="0"/>
      <w:divBdr>
        <w:top w:val="none" w:sz="0" w:space="0" w:color="auto"/>
        <w:left w:val="none" w:sz="0" w:space="0" w:color="auto"/>
        <w:bottom w:val="none" w:sz="0" w:space="0" w:color="auto"/>
        <w:right w:val="none" w:sz="0" w:space="0" w:color="auto"/>
      </w:divBdr>
    </w:div>
    <w:div w:id="918909684">
      <w:bodyDiv w:val="1"/>
      <w:marLeft w:val="0"/>
      <w:marRight w:val="0"/>
      <w:marTop w:val="0"/>
      <w:marBottom w:val="0"/>
      <w:divBdr>
        <w:top w:val="none" w:sz="0" w:space="0" w:color="auto"/>
        <w:left w:val="none" w:sz="0" w:space="0" w:color="auto"/>
        <w:bottom w:val="none" w:sz="0" w:space="0" w:color="auto"/>
        <w:right w:val="none" w:sz="0" w:space="0" w:color="auto"/>
      </w:divBdr>
    </w:div>
    <w:div w:id="1015883564">
      <w:bodyDiv w:val="1"/>
      <w:marLeft w:val="0"/>
      <w:marRight w:val="0"/>
      <w:marTop w:val="0"/>
      <w:marBottom w:val="0"/>
      <w:divBdr>
        <w:top w:val="none" w:sz="0" w:space="0" w:color="auto"/>
        <w:left w:val="none" w:sz="0" w:space="0" w:color="auto"/>
        <w:bottom w:val="none" w:sz="0" w:space="0" w:color="auto"/>
        <w:right w:val="none" w:sz="0" w:space="0" w:color="auto"/>
      </w:divBdr>
    </w:div>
    <w:div w:id="1104376189">
      <w:bodyDiv w:val="1"/>
      <w:marLeft w:val="0"/>
      <w:marRight w:val="0"/>
      <w:marTop w:val="0"/>
      <w:marBottom w:val="0"/>
      <w:divBdr>
        <w:top w:val="none" w:sz="0" w:space="0" w:color="auto"/>
        <w:left w:val="none" w:sz="0" w:space="0" w:color="auto"/>
        <w:bottom w:val="none" w:sz="0" w:space="0" w:color="auto"/>
        <w:right w:val="none" w:sz="0" w:space="0" w:color="auto"/>
      </w:divBdr>
    </w:div>
    <w:div w:id="1296911017">
      <w:bodyDiv w:val="1"/>
      <w:marLeft w:val="0"/>
      <w:marRight w:val="0"/>
      <w:marTop w:val="0"/>
      <w:marBottom w:val="0"/>
      <w:divBdr>
        <w:top w:val="none" w:sz="0" w:space="0" w:color="auto"/>
        <w:left w:val="none" w:sz="0" w:space="0" w:color="auto"/>
        <w:bottom w:val="none" w:sz="0" w:space="0" w:color="auto"/>
        <w:right w:val="none" w:sz="0" w:space="0" w:color="auto"/>
      </w:divBdr>
    </w:div>
    <w:div w:id="1358315590">
      <w:bodyDiv w:val="1"/>
      <w:marLeft w:val="0"/>
      <w:marRight w:val="0"/>
      <w:marTop w:val="0"/>
      <w:marBottom w:val="0"/>
      <w:divBdr>
        <w:top w:val="none" w:sz="0" w:space="0" w:color="auto"/>
        <w:left w:val="none" w:sz="0" w:space="0" w:color="auto"/>
        <w:bottom w:val="none" w:sz="0" w:space="0" w:color="auto"/>
        <w:right w:val="none" w:sz="0" w:space="0" w:color="auto"/>
      </w:divBdr>
    </w:div>
    <w:div w:id="1567642069">
      <w:bodyDiv w:val="1"/>
      <w:marLeft w:val="0"/>
      <w:marRight w:val="0"/>
      <w:marTop w:val="0"/>
      <w:marBottom w:val="0"/>
      <w:divBdr>
        <w:top w:val="none" w:sz="0" w:space="0" w:color="auto"/>
        <w:left w:val="none" w:sz="0" w:space="0" w:color="auto"/>
        <w:bottom w:val="none" w:sz="0" w:space="0" w:color="auto"/>
        <w:right w:val="none" w:sz="0" w:space="0" w:color="auto"/>
      </w:divBdr>
    </w:div>
    <w:div w:id="1730883312">
      <w:bodyDiv w:val="1"/>
      <w:marLeft w:val="0"/>
      <w:marRight w:val="0"/>
      <w:marTop w:val="0"/>
      <w:marBottom w:val="0"/>
      <w:divBdr>
        <w:top w:val="none" w:sz="0" w:space="0" w:color="auto"/>
        <w:left w:val="none" w:sz="0" w:space="0" w:color="auto"/>
        <w:bottom w:val="none" w:sz="0" w:space="0" w:color="auto"/>
        <w:right w:val="none" w:sz="0" w:space="0" w:color="auto"/>
      </w:divBdr>
    </w:div>
    <w:div w:id="1757246995">
      <w:bodyDiv w:val="1"/>
      <w:marLeft w:val="0"/>
      <w:marRight w:val="0"/>
      <w:marTop w:val="0"/>
      <w:marBottom w:val="0"/>
      <w:divBdr>
        <w:top w:val="none" w:sz="0" w:space="0" w:color="auto"/>
        <w:left w:val="none" w:sz="0" w:space="0" w:color="auto"/>
        <w:bottom w:val="none" w:sz="0" w:space="0" w:color="auto"/>
        <w:right w:val="none" w:sz="0" w:space="0" w:color="auto"/>
      </w:divBdr>
    </w:div>
    <w:div w:id="1830828226">
      <w:bodyDiv w:val="1"/>
      <w:marLeft w:val="0"/>
      <w:marRight w:val="0"/>
      <w:marTop w:val="0"/>
      <w:marBottom w:val="0"/>
      <w:divBdr>
        <w:top w:val="none" w:sz="0" w:space="0" w:color="auto"/>
        <w:left w:val="none" w:sz="0" w:space="0" w:color="auto"/>
        <w:bottom w:val="none" w:sz="0" w:space="0" w:color="auto"/>
        <w:right w:val="none" w:sz="0" w:space="0" w:color="auto"/>
      </w:divBdr>
    </w:div>
    <w:div w:id="2110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F3A7-3350-488C-A02E-6A52446E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2348</Words>
  <Characters>13384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 Strydom</dc:creator>
  <cp:keywords/>
  <dc:description/>
  <cp:lastModifiedBy>Vanessa Forrest</cp:lastModifiedBy>
  <cp:revision>2</cp:revision>
  <dcterms:created xsi:type="dcterms:W3CDTF">2024-11-27T21:43:00Z</dcterms:created>
  <dcterms:modified xsi:type="dcterms:W3CDTF">2024-11-27T21:43:00Z</dcterms:modified>
</cp:coreProperties>
</file>